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color w:val="000000"/>
          <w:sz w:val="36"/>
          <w:szCs w:val="36"/>
          <w:lang w:eastAsia="zh-CN"/>
        </w:rPr>
      </w:pPr>
      <w:r>
        <w:rPr>
          <w:rFonts w:hint="eastAsia" w:ascii="方正小标宋简体" w:hAnsi="方正小标宋简体" w:eastAsia="方正小标宋简体" w:cs="方正小标宋简体"/>
          <w:color w:val="000000"/>
          <w:sz w:val="36"/>
          <w:szCs w:val="36"/>
          <w:lang w:val="en-US" w:eastAsia="zh-CN"/>
        </w:rPr>
        <w:t>2025年</w:t>
      </w:r>
      <w:r>
        <w:rPr>
          <w:rFonts w:hint="eastAsia" w:ascii="方正小标宋简体" w:hAnsi="方正小标宋简体" w:eastAsia="方正小标宋简体" w:cs="方正小标宋简体"/>
          <w:color w:val="000000"/>
          <w:sz w:val="36"/>
          <w:szCs w:val="36"/>
        </w:rPr>
        <w:t>廊坊市</w:t>
      </w:r>
      <w:r>
        <w:rPr>
          <w:rFonts w:hint="eastAsia" w:ascii="方正小标宋简体" w:hAnsi="方正小标宋简体" w:eastAsia="方正小标宋简体" w:cs="方正小标宋简体"/>
          <w:color w:val="000000"/>
          <w:sz w:val="36"/>
          <w:szCs w:val="36"/>
          <w:lang w:val="en-US" w:eastAsia="zh-CN"/>
        </w:rPr>
        <w:t>化肥</w:t>
      </w:r>
      <w:r>
        <w:rPr>
          <w:rFonts w:hint="eastAsia" w:ascii="方正小标宋简体" w:hAnsi="方正小标宋简体" w:eastAsia="方正小标宋简体" w:cs="方正小标宋简体"/>
          <w:color w:val="000000"/>
          <w:sz w:val="36"/>
          <w:szCs w:val="36"/>
        </w:rPr>
        <w:t>产品质量监督抽查</w:t>
      </w:r>
      <w:r>
        <w:rPr>
          <w:rFonts w:hint="eastAsia" w:ascii="方正小标宋简体" w:hAnsi="方正小标宋简体" w:eastAsia="方正小标宋简体" w:cs="方正小标宋简体"/>
          <w:color w:val="000000"/>
          <w:sz w:val="36"/>
          <w:szCs w:val="36"/>
          <w:lang w:eastAsia="zh-CN"/>
        </w:rPr>
        <w:t>实施细则</w:t>
      </w:r>
    </w:p>
    <w:p>
      <w:pPr>
        <w:numPr>
          <w:ilvl w:val="0"/>
          <w:numId w:val="0"/>
        </w:numPr>
        <w:rPr>
          <w:rFonts w:hint="default" w:ascii="Times New Roman" w:hAnsi="Times New Roman" w:eastAsia="黑体" w:cs="Times New Roman"/>
          <w:color w:val="000000"/>
          <w:sz w:val="21"/>
          <w:szCs w:val="21"/>
        </w:rPr>
      </w:pPr>
    </w:p>
    <w:p>
      <w:pPr>
        <w:keepNext w:val="0"/>
        <w:keepLines w:val="0"/>
        <w:pageBreakBefore w:val="0"/>
        <w:widowControl w:val="0"/>
        <w:numPr>
          <w:ilvl w:val="0"/>
          <w:numId w:val="0"/>
        </w:numPr>
        <w:kinsoku/>
        <w:wordWrap/>
        <w:overflowPunct/>
        <w:topLinePunct w:val="0"/>
        <w:autoSpaceDE/>
        <w:autoSpaceDN/>
        <w:bidi w:val="0"/>
        <w:spacing w:line="400" w:lineRule="exac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1 抽样方法</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auto"/>
          <w:sz w:val="32"/>
          <w:szCs w:val="32"/>
        </w:rPr>
        <w:t>以随机抽样的方式抽取样品</w:t>
      </w:r>
      <w:r>
        <w:rPr>
          <w:rFonts w:hint="eastAsia" w:ascii="仿宋_GB2312" w:hAnsi="仿宋_GB2312" w:eastAsia="仿宋_GB2312" w:cs="仿宋_GB2312"/>
          <w:color w:val="auto"/>
          <w:sz w:val="32"/>
          <w:szCs w:val="32"/>
          <w:lang w:eastAsia="zh-CN"/>
        </w:rPr>
        <w:t>，随机数一般可使用投骰子或随机数表等方法产生。</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若总的包装袋数不大于512袋时按下表抽取样品；若总的包装袋数大于512袋时按公式</w:t>
      </w:r>
      <w:r>
        <w:rPr>
          <w:rFonts w:hint="eastAsia" w:ascii="仿宋_GB2312" w:hAnsi="仿宋_GB2312" w:eastAsia="仿宋_GB2312" w:cs="仿宋_GB2312"/>
          <w:color w:val="000000"/>
          <w:sz w:val="32"/>
          <w:szCs w:val="32"/>
          <w:lang w:val="en-US" w:eastAsia="zh-CN"/>
        </w:rPr>
        <w:drawing>
          <wp:inline distT="0" distB="0" distL="0" distR="0">
            <wp:extent cx="711200" cy="228600"/>
            <wp:effectExtent l="0" t="0" r="12700" b="0"/>
            <wp:docPr id="1" name="_x0000_i3081"/>
            <wp:cNvGraphicFramePr/>
            <a:graphic xmlns:a="http://schemas.openxmlformats.org/drawingml/2006/main">
              <a:graphicData uri="http://schemas.openxmlformats.org/drawingml/2006/picture">
                <pic:pic xmlns:pic="http://schemas.openxmlformats.org/drawingml/2006/picture">
                  <pic:nvPicPr>
                    <pic:cNvPr id="1" name="_x0000_i3081"/>
                    <pic:cNvPicPr/>
                  </pic:nvPicPr>
                  <pic:blipFill>
                    <a:blip r:embed="rId7"/>
                    <a:stretch>
                      <a:fillRect/>
                    </a:stretch>
                  </pic:blipFill>
                  <pic:spPr>
                    <a:xfrm>
                      <a:off x="0" y="0"/>
                      <a:ext cx="711200" cy="228600"/>
                    </a:xfrm>
                    <a:prstGeom prst="rect">
                      <a:avLst/>
                    </a:prstGeom>
                  </pic:spPr>
                </pic:pic>
              </a:graphicData>
            </a:graphic>
          </wp:inline>
        </w:drawing>
      </w:r>
      <w:r>
        <w:rPr>
          <w:rFonts w:hint="eastAsia" w:ascii="仿宋_GB2312" w:hAnsi="仿宋_GB2312" w:eastAsia="仿宋_GB2312" w:cs="仿宋_GB2312"/>
          <w:color w:val="000000"/>
          <w:sz w:val="32"/>
          <w:szCs w:val="32"/>
          <w:lang w:val="en-US" w:eastAsia="zh-CN"/>
        </w:rPr>
        <w:t>的规定计算</w:t>
      </w:r>
      <w:r>
        <w:rPr>
          <w:rFonts w:hint="eastAsia" w:ascii="仿宋_GB2312" w:hAnsi="仿宋_GB2312" w:eastAsia="仿宋_GB2312" w:cs="仿宋_GB2312"/>
          <w:sz w:val="32"/>
          <w:szCs w:val="32"/>
          <w:lang w:val="en-US" w:eastAsia="zh-CN"/>
        </w:rPr>
        <w:t>抽样</w:t>
      </w:r>
      <w:r>
        <w:rPr>
          <w:rFonts w:hint="eastAsia" w:ascii="仿宋_GB2312" w:hAnsi="仿宋_GB2312" w:eastAsia="仿宋_GB2312" w:cs="仿宋_GB2312"/>
          <w:color w:val="000000"/>
          <w:sz w:val="32"/>
          <w:szCs w:val="32"/>
          <w:lang w:val="en-US" w:eastAsia="zh-CN"/>
        </w:rPr>
        <w:t>袋数，其中N为产品总袋数，n为</w:t>
      </w:r>
      <w:r>
        <w:rPr>
          <w:rFonts w:hint="eastAsia" w:ascii="仿宋_GB2312" w:hAnsi="仿宋_GB2312" w:eastAsia="仿宋_GB2312" w:cs="仿宋_GB2312"/>
          <w:sz w:val="32"/>
          <w:szCs w:val="32"/>
          <w:lang w:val="en-US" w:eastAsia="zh-CN"/>
        </w:rPr>
        <w:t>抽样袋数。</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将抽取的样品混匀，用缩分器或四分法将样品缩分至约1kg，均匀分成两份，分别装于洁净的器皿中，防止样品受潮，污染，其中一份为检验样品，一份为备用样品。</w:t>
      </w:r>
    </w:p>
    <w:p>
      <w:pPr>
        <w:keepNext w:val="0"/>
        <w:keepLines w:val="0"/>
        <w:pageBreakBefore w:val="0"/>
        <w:widowControl w:val="0"/>
        <w:kinsoku/>
        <w:overflowPunct/>
        <w:topLinePunct w:val="0"/>
        <w:bidi w:val="0"/>
        <w:spacing w:beforeAutospacing="0" w:afterAutospacing="0" w:line="500" w:lineRule="exact"/>
        <w:jc w:val="center"/>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overflowPunct/>
        <w:topLinePunct w:val="0"/>
        <w:bidi w:val="0"/>
        <w:spacing w:beforeAutospacing="0" w:afterAutospacing="0" w:line="500" w:lineRule="exact"/>
        <w:jc w:val="center"/>
        <w:rPr>
          <w:rFonts w:hint="default" w:ascii="Times New Roman" w:hAnsi="Times New Roman" w:cs="Times New Roman" w:eastAsiaTheme="minorEastAsia"/>
          <w:b w:val="0"/>
          <w:bCs w:val="0"/>
          <w:sz w:val="21"/>
          <w:szCs w:val="21"/>
          <w:lang w:val="en-US" w:eastAsia="zh-CN"/>
        </w:rPr>
      </w:pPr>
    </w:p>
    <w:p>
      <w:pPr>
        <w:keepNext w:val="0"/>
        <w:keepLines w:val="0"/>
        <w:pageBreakBefore w:val="0"/>
        <w:widowControl w:val="0"/>
        <w:kinsoku/>
        <w:overflowPunct/>
        <w:topLinePunct w:val="0"/>
        <w:bidi w:val="0"/>
        <w:spacing w:beforeAutospacing="0" w:afterAutospacing="0" w:line="500" w:lineRule="exac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表.</w:t>
      </w:r>
      <w:r>
        <w:rPr>
          <w:rFonts w:hint="eastAsia" w:ascii="仿宋_GB2312" w:hAnsi="仿宋_GB2312" w:eastAsia="仿宋_GB2312" w:cs="仿宋_GB2312"/>
          <w:sz w:val="32"/>
          <w:szCs w:val="32"/>
          <w:lang w:val="en-US" w:eastAsia="zh-CN"/>
        </w:rPr>
        <w:t>抽样袋数</w:t>
      </w:r>
    </w:p>
    <w:tbl>
      <w:tblPr>
        <w:tblStyle w:val="5"/>
        <w:tblpPr w:leftFromText="180" w:rightFromText="180" w:vertAnchor="text" w:horzAnchor="page" w:tblpX="1853" w:tblpY="511"/>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exact"/>
        </w:trPr>
        <w:tc>
          <w:tcPr>
            <w:tcW w:w="4535" w:type="dxa"/>
            <w:vAlign w:val="bottom"/>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jc w:val="center"/>
              <w:textAlignment w:val="auto"/>
              <w:outlineLvl w:val="9"/>
              <w:rPr>
                <w:rFonts w:hint="default" w:ascii="Times New Roman" w:hAnsi="Times New Roman" w:cs="Times New Roman" w:eastAsiaTheme="minorEastAsia"/>
                <w:kern w:val="2"/>
                <w:sz w:val="30"/>
                <w:szCs w:val="30"/>
                <w:lang w:val="en-US" w:eastAsia="zh-CN" w:bidi="ar-SA"/>
              </w:rPr>
            </w:pPr>
            <w:r>
              <w:rPr>
                <w:rFonts w:hint="default" w:ascii="Times New Roman" w:hAnsi="Times New Roman" w:cs="Times New Roman" w:eastAsiaTheme="minorEastAsia"/>
                <w:sz w:val="30"/>
                <w:szCs w:val="30"/>
              </w:rPr>
              <w:t>总袋数</w:t>
            </w:r>
          </w:p>
        </w:tc>
        <w:tc>
          <w:tcPr>
            <w:tcW w:w="4535" w:type="dxa"/>
            <w:vAlign w:val="bottom"/>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jc w:val="center"/>
              <w:textAlignment w:val="auto"/>
              <w:outlineLvl w:val="9"/>
              <w:rPr>
                <w:rFonts w:hint="default" w:ascii="Times New Roman" w:hAnsi="Times New Roman" w:cs="Times New Roman" w:eastAsiaTheme="minorEastAsia"/>
                <w:kern w:val="2"/>
                <w:sz w:val="30"/>
                <w:szCs w:val="30"/>
                <w:lang w:val="en-US" w:eastAsia="zh-CN" w:bidi="ar-SA"/>
              </w:rPr>
            </w:pPr>
            <w:r>
              <w:rPr>
                <w:rFonts w:hint="eastAsia" w:cs="Times New Roman"/>
                <w:sz w:val="30"/>
                <w:szCs w:val="30"/>
                <w:lang w:eastAsia="zh-CN"/>
              </w:rPr>
              <w:t>抽样</w:t>
            </w:r>
            <w:r>
              <w:rPr>
                <w:rFonts w:hint="default" w:ascii="Times New Roman" w:hAnsi="Times New Roman" w:cs="Times New Roman" w:eastAsiaTheme="minorEastAsia"/>
                <w:sz w:val="30"/>
                <w:szCs w:val="30"/>
              </w:rPr>
              <w:t>袋数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4535" w:type="dxa"/>
            <w:vAlign w:val="bottom"/>
          </w:tcPr>
          <w:p>
            <w:pPr>
              <w:keepNext w:val="0"/>
              <w:keepLines w:val="0"/>
              <w:pageBreakBefore w:val="0"/>
              <w:widowControl w:val="0"/>
              <w:kinsoku/>
              <w:wordWrap/>
              <w:overflowPunct/>
              <w:topLinePunct w:val="0"/>
              <w:autoSpaceDE/>
              <w:autoSpaceDN/>
              <w:bidi w:val="0"/>
              <w:adjustRightInd/>
              <w:snapToGrid w:val="0"/>
              <w:spacing w:beforeAutospacing="0" w:afterAutospacing="0" w:line="240" w:lineRule="auto"/>
              <w:jc w:val="center"/>
              <w:textAlignment w:val="auto"/>
              <w:outlineLvl w:val="9"/>
              <w:rPr>
                <w:sz w:val="30"/>
                <w:szCs w:val="30"/>
                <w:vertAlign w:val="baseline"/>
              </w:rPr>
            </w:pPr>
            <w:r>
              <w:rPr>
                <w:rFonts w:hint="default" w:ascii="Times New Roman" w:hAnsi="Times New Roman" w:cs="Times New Roman" w:eastAsiaTheme="minorEastAsia"/>
                <w:sz w:val="30"/>
                <w:szCs w:val="30"/>
              </w:rPr>
              <w:t>1~10</w:t>
            </w:r>
          </w:p>
        </w:tc>
        <w:tc>
          <w:tcPr>
            <w:tcW w:w="4535" w:type="dxa"/>
            <w:vAlign w:val="bottom"/>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sz w:val="30"/>
                <w:szCs w:val="30"/>
                <w:vertAlign w:val="baseline"/>
              </w:rPr>
            </w:pPr>
            <w:r>
              <w:rPr>
                <w:rFonts w:hint="default" w:ascii="Times New Roman" w:hAnsi="Times New Roman" w:cs="Times New Roman" w:eastAsiaTheme="minorEastAsia"/>
                <w:sz w:val="30"/>
                <w:szCs w:val="30"/>
              </w:rPr>
              <w:t>全部单元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sz w:val="30"/>
                <w:szCs w:val="30"/>
                <w:vertAlign w:val="baseline"/>
              </w:rPr>
            </w:pPr>
            <w:r>
              <w:rPr>
                <w:rFonts w:hint="default" w:ascii="Times New Roman" w:hAnsi="Times New Roman" w:cs="Times New Roman" w:eastAsiaTheme="minorEastAsia"/>
                <w:sz w:val="30"/>
                <w:szCs w:val="30"/>
              </w:rPr>
              <w:t>11~49</w:t>
            </w:r>
          </w:p>
        </w:tc>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sz w:val="30"/>
                <w:szCs w:val="30"/>
                <w:vertAlign w:val="baseline"/>
              </w:rPr>
            </w:pPr>
            <w:r>
              <w:rPr>
                <w:rFonts w:hint="default" w:ascii="Times New Roman" w:hAnsi="Times New Roman" w:cs="Times New Roman" w:eastAsiaTheme="minorEastAsia"/>
                <w:sz w:val="30"/>
                <w:szCs w:val="30"/>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exact"/>
        </w:trPr>
        <w:tc>
          <w:tcPr>
            <w:tcW w:w="4535" w:type="dxa"/>
            <w:vAlign w:val="bottom"/>
          </w:tcPr>
          <w:p>
            <w:pPr>
              <w:jc w:val="center"/>
              <w:rPr>
                <w:sz w:val="30"/>
                <w:szCs w:val="30"/>
                <w:vertAlign w:val="baseline"/>
              </w:rPr>
            </w:pPr>
            <w:r>
              <w:rPr>
                <w:rFonts w:hint="default" w:ascii="Times New Roman" w:hAnsi="Times New Roman" w:cs="Times New Roman" w:eastAsiaTheme="minorEastAsia"/>
                <w:sz w:val="30"/>
                <w:szCs w:val="30"/>
              </w:rPr>
              <w:t>50~64</w:t>
            </w:r>
          </w:p>
        </w:tc>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sz w:val="30"/>
                <w:szCs w:val="30"/>
                <w:vertAlign w:val="baseline"/>
              </w:rPr>
            </w:pPr>
            <w:r>
              <w:rPr>
                <w:rFonts w:hint="default" w:ascii="Times New Roman" w:hAnsi="Times New Roman" w:cs="Times New Roman" w:eastAsiaTheme="minorEastAsia"/>
                <w:sz w:val="30"/>
                <w:szCs w:val="30"/>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exact"/>
        </w:trPr>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sz w:val="30"/>
                <w:szCs w:val="30"/>
                <w:vertAlign w:val="baseline"/>
              </w:rPr>
            </w:pPr>
            <w:r>
              <w:rPr>
                <w:rFonts w:hint="default" w:ascii="Times New Roman" w:hAnsi="Times New Roman" w:cs="Times New Roman" w:eastAsiaTheme="minorEastAsia"/>
                <w:sz w:val="30"/>
                <w:szCs w:val="30"/>
              </w:rPr>
              <w:t>65~81</w:t>
            </w:r>
          </w:p>
        </w:tc>
        <w:tc>
          <w:tcPr>
            <w:tcW w:w="4535" w:type="dxa"/>
            <w:vAlign w:val="bottom"/>
          </w:tcPr>
          <w:p>
            <w:pPr>
              <w:jc w:val="center"/>
              <w:rPr>
                <w:rFonts w:hint="default" w:eastAsiaTheme="minorEastAsia"/>
                <w:sz w:val="30"/>
                <w:szCs w:val="30"/>
                <w:vertAlign w:val="baseline"/>
                <w:lang w:val="en-US" w:eastAsia="zh-CN"/>
              </w:rPr>
            </w:pPr>
            <w:r>
              <w:rPr>
                <w:rFonts w:hint="eastAsia"/>
                <w:sz w:val="30"/>
                <w:szCs w:val="30"/>
                <w:vertAlign w:val="baseline"/>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sz w:val="30"/>
                <w:szCs w:val="30"/>
                <w:vertAlign w:val="baseline"/>
              </w:rPr>
            </w:pPr>
            <w:r>
              <w:rPr>
                <w:rFonts w:hint="default" w:ascii="Times New Roman" w:hAnsi="Times New Roman" w:cs="Times New Roman" w:eastAsiaTheme="minorEastAsia"/>
                <w:sz w:val="30"/>
                <w:szCs w:val="30"/>
              </w:rPr>
              <w:t>82~101</w:t>
            </w:r>
          </w:p>
        </w:tc>
        <w:tc>
          <w:tcPr>
            <w:tcW w:w="4535" w:type="dxa"/>
            <w:vAlign w:val="bottom"/>
          </w:tcPr>
          <w:p>
            <w:pPr>
              <w:jc w:val="center"/>
              <w:rPr>
                <w:rFonts w:hint="default" w:eastAsiaTheme="minorEastAsia"/>
                <w:sz w:val="30"/>
                <w:szCs w:val="30"/>
                <w:vertAlign w:val="baseline"/>
                <w:lang w:val="en-US" w:eastAsia="zh-CN"/>
              </w:rPr>
            </w:pPr>
            <w:r>
              <w:rPr>
                <w:rFonts w:hint="eastAsia"/>
                <w:sz w:val="30"/>
                <w:szCs w:val="30"/>
                <w:vertAlign w:val="baseline"/>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exact"/>
        </w:trPr>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sz w:val="30"/>
                <w:szCs w:val="30"/>
                <w:vertAlign w:val="baseline"/>
              </w:rPr>
            </w:pPr>
            <w:r>
              <w:rPr>
                <w:rFonts w:hint="default" w:ascii="Times New Roman" w:hAnsi="Times New Roman" w:cs="Times New Roman" w:eastAsiaTheme="minorEastAsia"/>
                <w:sz w:val="30"/>
                <w:szCs w:val="30"/>
              </w:rPr>
              <w:t>102~125</w:t>
            </w:r>
          </w:p>
        </w:tc>
        <w:tc>
          <w:tcPr>
            <w:tcW w:w="4535" w:type="dxa"/>
            <w:vAlign w:val="bottom"/>
          </w:tcPr>
          <w:p>
            <w:pPr>
              <w:jc w:val="center"/>
              <w:rPr>
                <w:rFonts w:hint="default" w:eastAsiaTheme="minorEastAsia"/>
                <w:sz w:val="30"/>
                <w:szCs w:val="30"/>
                <w:vertAlign w:val="baseline"/>
                <w:lang w:val="en-US" w:eastAsia="zh-CN"/>
              </w:rPr>
            </w:pPr>
            <w:r>
              <w:rPr>
                <w:rFonts w:hint="eastAsia"/>
                <w:sz w:val="30"/>
                <w:szCs w:val="30"/>
                <w:vertAlign w:val="baseline"/>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exact"/>
        </w:trPr>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sz w:val="30"/>
                <w:szCs w:val="30"/>
                <w:vertAlign w:val="baseline"/>
              </w:rPr>
            </w:pPr>
            <w:r>
              <w:rPr>
                <w:rFonts w:hint="default" w:ascii="Times New Roman" w:hAnsi="Times New Roman" w:cs="Times New Roman" w:eastAsiaTheme="minorEastAsia"/>
                <w:sz w:val="30"/>
                <w:szCs w:val="30"/>
              </w:rPr>
              <w:t>126~151</w:t>
            </w:r>
          </w:p>
        </w:tc>
        <w:tc>
          <w:tcPr>
            <w:tcW w:w="4535" w:type="dxa"/>
            <w:vAlign w:val="bottom"/>
          </w:tcPr>
          <w:p>
            <w:pPr>
              <w:jc w:val="center"/>
              <w:rPr>
                <w:rFonts w:hint="default" w:eastAsiaTheme="minorEastAsia"/>
                <w:sz w:val="30"/>
                <w:szCs w:val="30"/>
                <w:vertAlign w:val="baseline"/>
                <w:lang w:val="en-US" w:eastAsia="zh-CN"/>
              </w:rPr>
            </w:pPr>
            <w:r>
              <w:rPr>
                <w:rFonts w:hint="eastAsia"/>
                <w:sz w:val="30"/>
                <w:szCs w:val="30"/>
                <w:vertAlign w:val="baseli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exact"/>
        </w:trPr>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sz w:val="30"/>
                <w:szCs w:val="30"/>
                <w:vertAlign w:val="baseline"/>
              </w:rPr>
            </w:pPr>
            <w:r>
              <w:rPr>
                <w:rFonts w:hint="default" w:ascii="Times New Roman" w:hAnsi="Times New Roman" w:cs="Times New Roman" w:eastAsiaTheme="minorEastAsia"/>
                <w:sz w:val="30"/>
                <w:szCs w:val="30"/>
              </w:rPr>
              <w:t>152~181</w:t>
            </w:r>
          </w:p>
        </w:tc>
        <w:tc>
          <w:tcPr>
            <w:tcW w:w="4535" w:type="dxa"/>
            <w:vAlign w:val="bottom"/>
          </w:tcPr>
          <w:p>
            <w:pPr>
              <w:jc w:val="center"/>
              <w:rPr>
                <w:rFonts w:hint="default" w:eastAsiaTheme="minorEastAsia"/>
                <w:sz w:val="30"/>
                <w:szCs w:val="30"/>
                <w:vertAlign w:val="baseline"/>
                <w:lang w:val="en-US" w:eastAsia="zh-CN"/>
              </w:rPr>
            </w:pPr>
            <w:r>
              <w:rPr>
                <w:rFonts w:hint="eastAsia"/>
                <w:sz w:val="30"/>
                <w:szCs w:val="30"/>
                <w:vertAlign w:val="baseline"/>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exact"/>
        </w:trPr>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sz w:val="30"/>
                <w:szCs w:val="30"/>
                <w:vertAlign w:val="baseline"/>
              </w:rPr>
            </w:pPr>
            <w:r>
              <w:rPr>
                <w:rFonts w:hint="default" w:ascii="Times New Roman" w:hAnsi="Times New Roman" w:cs="Times New Roman" w:eastAsiaTheme="minorEastAsia"/>
                <w:sz w:val="30"/>
                <w:szCs w:val="30"/>
              </w:rPr>
              <w:t>182~216</w:t>
            </w:r>
          </w:p>
        </w:tc>
        <w:tc>
          <w:tcPr>
            <w:tcW w:w="4535" w:type="dxa"/>
            <w:vAlign w:val="bottom"/>
          </w:tcPr>
          <w:p>
            <w:pPr>
              <w:jc w:val="center"/>
              <w:rPr>
                <w:rFonts w:hint="default" w:eastAsiaTheme="minorEastAsia"/>
                <w:sz w:val="30"/>
                <w:szCs w:val="30"/>
                <w:vertAlign w:val="baseline"/>
                <w:lang w:val="en-US" w:eastAsia="zh-CN"/>
              </w:rPr>
            </w:pPr>
            <w:r>
              <w:rPr>
                <w:rFonts w:hint="eastAsia"/>
                <w:sz w:val="30"/>
                <w:szCs w:val="30"/>
                <w:vertAlign w:val="baseli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exact"/>
        </w:trPr>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sz w:val="30"/>
                <w:szCs w:val="30"/>
                <w:vertAlign w:val="baseline"/>
              </w:rPr>
            </w:pPr>
            <w:r>
              <w:rPr>
                <w:rFonts w:hint="default" w:ascii="Times New Roman" w:hAnsi="Times New Roman" w:cs="Times New Roman" w:eastAsiaTheme="minorEastAsia"/>
                <w:sz w:val="30"/>
                <w:szCs w:val="30"/>
              </w:rPr>
              <w:t>217~254</w:t>
            </w:r>
          </w:p>
        </w:tc>
        <w:tc>
          <w:tcPr>
            <w:tcW w:w="4535" w:type="dxa"/>
            <w:vAlign w:val="bottom"/>
          </w:tcPr>
          <w:p>
            <w:pPr>
              <w:jc w:val="center"/>
              <w:rPr>
                <w:rFonts w:hint="default" w:eastAsiaTheme="minorEastAsia"/>
                <w:sz w:val="30"/>
                <w:szCs w:val="30"/>
                <w:vertAlign w:val="baseline"/>
                <w:lang w:val="en-US" w:eastAsia="zh-CN"/>
              </w:rPr>
            </w:pPr>
            <w:r>
              <w:rPr>
                <w:rFonts w:hint="eastAsia"/>
                <w:sz w:val="30"/>
                <w:szCs w:val="30"/>
                <w:vertAlign w:val="baseline"/>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exact"/>
        </w:trPr>
        <w:tc>
          <w:tcPr>
            <w:tcW w:w="4535" w:type="dxa"/>
            <w:vAlign w:val="bottom"/>
          </w:tcPr>
          <w:p>
            <w:pPr>
              <w:jc w:val="center"/>
              <w:rPr>
                <w:sz w:val="30"/>
                <w:szCs w:val="30"/>
                <w:vertAlign w:val="baseline"/>
              </w:rPr>
            </w:pPr>
            <w:r>
              <w:rPr>
                <w:rFonts w:hint="default" w:ascii="Times New Roman" w:hAnsi="Times New Roman" w:cs="Times New Roman" w:eastAsiaTheme="minorEastAsia"/>
                <w:sz w:val="30"/>
                <w:szCs w:val="30"/>
              </w:rPr>
              <w:t>255~296</w:t>
            </w:r>
          </w:p>
        </w:tc>
        <w:tc>
          <w:tcPr>
            <w:tcW w:w="4535" w:type="dxa"/>
            <w:vAlign w:val="bottom"/>
          </w:tcPr>
          <w:p>
            <w:pPr>
              <w:jc w:val="center"/>
              <w:rPr>
                <w:rFonts w:hint="default" w:eastAsiaTheme="minorEastAsia"/>
                <w:sz w:val="30"/>
                <w:szCs w:val="30"/>
                <w:vertAlign w:val="baseline"/>
                <w:lang w:val="en-US" w:eastAsia="zh-CN"/>
              </w:rPr>
            </w:pPr>
            <w:r>
              <w:rPr>
                <w:rFonts w:hint="eastAsia"/>
                <w:sz w:val="30"/>
                <w:szCs w:val="30"/>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trPr>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rFonts w:hint="default" w:ascii="Times New Roman" w:hAnsi="Times New Roman" w:cs="Times New Roman" w:eastAsiaTheme="minorEastAsia"/>
                <w:sz w:val="30"/>
                <w:szCs w:val="30"/>
              </w:rPr>
            </w:pPr>
            <w:r>
              <w:rPr>
                <w:sz w:val="30"/>
                <w:szCs w:val="30"/>
              </w:rPr>
              <w:t>297~343</w:t>
            </w:r>
          </w:p>
        </w:tc>
        <w:tc>
          <w:tcPr>
            <w:tcW w:w="4535" w:type="dxa"/>
            <w:vAlign w:val="bottom"/>
          </w:tcPr>
          <w:p>
            <w:pPr>
              <w:jc w:val="center"/>
              <w:rPr>
                <w:rFonts w:hint="default"/>
                <w:sz w:val="30"/>
                <w:szCs w:val="30"/>
                <w:vertAlign w:val="baseline"/>
                <w:lang w:val="en-US" w:eastAsia="zh-CN"/>
              </w:rPr>
            </w:pPr>
            <w:r>
              <w:rPr>
                <w:rFonts w:hint="eastAsia"/>
                <w:sz w:val="30"/>
                <w:szCs w:val="30"/>
                <w:vertAlign w:val="baseline"/>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exact"/>
        </w:trPr>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rFonts w:hint="default" w:ascii="Times New Roman" w:hAnsi="Times New Roman" w:cs="Times New Roman" w:eastAsiaTheme="minorEastAsia"/>
                <w:sz w:val="30"/>
                <w:szCs w:val="30"/>
              </w:rPr>
            </w:pPr>
            <w:r>
              <w:rPr>
                <w:sz w:val="30"/>
                <w:szCs w:val="30"/>
              </w:rPr>
              <w:t>344~394</w:t>
            </w:r>
          </w:p>
        </w:tc>
        <w:tc>
          <w:tcPr>
            <w:tcW w:w="4535" w:type="dxa"/>
            <w:vAlign w:val="bottom"/>
          </w:tcPr>
          <w:p>
            <w:pPr>
              <w:jc w:val="center"/>
              <w:rPr>
                <w:rFonts w:hint="default"/>
                <w:sz w:val="30"/>
                <w:szCs w:val="30"/>
                <w:vertAlign w:val="baseline"/>
                <w:lang w:val="en-US" w:eastAsia="zh-CN"/>
              </w:rPr>
            </w:pPr>
            <w:r>
              <w:rPr>
                <w:rFonts w:hint="eastAsia"/>
                <w:sz w:val="30"/>
                <w:szCs w:val="30"/>
                <w:vertAlign w:val="baseline"/>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exact"/>
        </w:trPr>
        <w:tc>
          <w:tcPr>
            <w:tcW w:w="4535" w:type="dxa"/>
            <w:vAlign w:val="bottom"/>
          </w:tcPr>
          <w:p>
            <w:pPr>
              <w:keepNext w:val="0"/>
              <w:keepLines w:val="0"/>
              <w:pageBreakBefore w:val="0"/>
              <w:widowControl w:val="0"/>
              <w:kinsoku/>
              <w:overflowPunct/>
              <w:topLinePunct w:val="0"/>
              <w:bidi w:val="0"/>
              <w:spacing w:beforeAutospacing="0" w:afterAutospacing="0" w:line="240" w:lineRule="exact"/>
              <w:jc w:val="center"/>
              <w:outlineLvl w:val="9"/>
              <w:rPr>
                <w:rFonts w:hint="default" w:ascii="Times New Roman" w:hAnsi="Times New Roman" w:cs="Times New Roman" w:eastAsiaTheme="minorEastAsia"/>
                <w:sz w:val="30"/>
                <w:szCs w:val="30"/>
              </w:rPr>
            </w:pPr>
            <w:r>
              <w:rPr>
                <w:sz w:val="30"/>
                <w:szCs w:val="30"/>
              </w:rPr>
              <w:t>395~450</w:t>
            </w:r>
          </w:p>
        </w:tc>
        <w:tc>
          <w:tcPr>
            <w:tcW w:w="4535" w:type="dxa"/>
            <w:vAlign w:val="bottom"/>
          </w:tcPr>
          <w:p>
            <w:pPr>
              <w:jc w:val="center"/>
              <w:rPr>
                <w:rFonts w:hint="default"/>
                <w:sz w:val="30"/>
                <w:szCs w:val="30"/>
                <w:vertAlign w:val="baseline"/>
                <w:lang w:val="en-US" w:eastAsia="zh-CN"/>
              </w:rPr>
            </w:pPr>
            <w:r>
              <w:rPr>
                <w:rFonts w:hint="eastAsia"/>
                <w:sz w:val="30"/>
                <w:szCs w:val="30"/>
                <w:vertAlign w:val="baseline"/>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exact"/>
        </w:trPr>
        <w:tc>
          <w:tcPr>
            <w:tcW w:w="4535" w:type="dxa"/>
            <w:vAlign w:val="bottom"/>
          </w:tcPr>
          <w:p>
            <w:pPr>
              <w:jc w:val="center"/>
              <w:rPr>
                <w:rFonts w:hint="default" w:ascii="Times New Roman" w:hAnsi="Times New Roman" w:cs="Times New Roman" w:eastAsiaTheme="minorEastAsia"/>
                <w:sz w:val="30"/>
                <w:szCs w:val="30"/>
              </w:rPr>
            </w:pPr>
            <w:r>
              <w:rPr>
                <w:sz w:val="30"/>
                <w:szCs w:val="30"/>
              </w:rPr>
              <w:t>451~512</w:t>
            </w:r>
          </w:p>
        </w:tc>
        <w:tc>
          <w:tcPr>
            <w:tcW w:w="4535" w:type="dxa"/>
            <w:vAlign w:val="bottom"/>
          </w:tcPr>
          <w:p>
            <w:pPr>
              <w:jc w:val="center"/>
              <w:rPr>
                <w:rFonts w:hint="default"/>
                <w:sz w:val="30"/>
                <w:szCs w:val="30"/>
                <w:vertAlign w:val="baseline"/>
                <w:lang w:val="en-US" w:eastAsia="zh-CN"/>
              </w:rPr>
            </w:pPr>
            <w:r>
              <w:rPr>
                <w:rFonts w:hint="eastAsia"/>
                <w:sz w:val="30"/>
                <w:szCs w:val="30"/>
                <w:vertAlign w:val="baseline"/>
                <w:lang w:val="en-US" w:eastAsia="zh-CN"/>
              </w:rPr>
              <w:t>24</w:t>
            </w:r>
          </w:p>
        </w:tc>
      </w:tr>
    </w:tbl>
    <w:p/>
    <w:p>
      <w:pPr>
        <w:snapToGrid w:val="0"/>
        <w:spacing w:line="440" w:lineRule="exact"/>
        <w:rPr>
          <w:rFonts w:hint="default" w:ascii="Times New Roman" w:hAnsi="Times New Roman" w:eastAsia="黑体" w:cs="Times New Roman"/>
          <w:color w:val="000000"/>
          <w:sz w:val="21"/>
          <w:szCs w:val="21"/>
        </w:rPr>
      </w:pPr>
    </w:p>
    <w:p>
      <w:pPr>
        <w:snapToGrid w:val="0"/>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 检验依据</w:t>
      </w:r>
    </w:p>
    <w:tbl>
      <w:tblPr>
        <w:tblStyle w:val="4"/>
        <w:tblpPr w:leftFromText="180" w:rightFromText="180" w:vertAnchor="text" w:horzAnchor="page" w:tblpX="1292" w:tblpY="838"/>
        <w:tblOverlap w:val="never"/>
        <w:tblW w:w="966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4"/>
        <w:gridCol w:w="3256"/>
        <w:gridCol w:w="56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Align w:val="center"/>
          </w:tcPr>
          <w:p>
            <w:pPr>
              <w:keepNext w:val="0"/>
              <w:keepLines w:val="0"/>
              <w:pageBreakBefore w:val="0"/>
              <w:kinsoku/>
              <w:overflowPunct/>
              <w:topLinePunct w:val="0"/>
              <w:bidi w:val="0"/>
              <w:snapToGrid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序号</w:t>
            </w:r>
          </w:p>
        </w:tc>
        <w:tc>
          <w:tcPr>
            <w:tcW w:w="3256" w:type="dxa"/>
            <w:vAlign w:val="center"/>
          </w:tcPr>
          <w:p>
            <w:pPr>
              <w:keepNext w:val="0"/>
              <w:keepLines w:val="0"/>
              <w:pageBreakBefore w:val="0"/>
              <w:kinsoku/>
              <w:overflowPunct/>
              <w:topLinePunct w:val="0"/>
              <w:bidi w:val="0"/>
              <w:snapToGrid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检验项目</w:t>
            </w:r>
          </w:p>
        </w:tc>
        <w:tc>
          <w:tcPr>
            <w:tcW w:w="5608" w:type="dxa"/>
            <w:vAlign w:val="center"/>
          </w:tcPr>
          <w:p>
            <w:pPr>
              <w:keepNext w:val="0"/>
              <w:keepLines w:val="0"/>
              <w:pageBreakBefore w:val="0"/>
              <w:kinsoku/>
              <w:overflowPunct/>
              <w:topLinePunct w:val="0"/>
              <w:bidi w:val="0"/>
              <w:snapToGrid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r>
              <w:rPr>
                <w:rFonts w:hint="eastAsia" w:cs="Times New Roman"/>
                <w:sz w:val="21"/>
                <w:szCs w:val="21"/>
                <w:lang w:val="en-US" w:eastAsia="zh-CN"/>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restart"/>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1</w:t>
            </w:r>
          </w:p>
        </w:tc>
        <w:tc>
          <w:tcPr>
            <w:tcW w:w="3256" w:type="dxa"/>
            <w:vMerge w:val="restart"/>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b/>
                <w:bCs/>
                <w:sz w:val="21"/>
                <w:szCs w:val="21"/>
                <w:lang w:val="en-US" w:eastAsia="zh-CN"/>
              </w:rPr>
            </w:pPr>
            <w:r>
              <w:rPr>
                <w:rFonts w:hint="default" w:ascii="Times New Roman" w:hAnsi="Times New Roman" w:cs="Times New Roman" w:eastAsiaTheme="minorEastAsia"/>
                <w:b w:val="0"/>
                <w:bCs w:val="0"/>
                <w:sz w:val="21"/>
                <w:szCs w:val="21"/>
                <w:lang w:val="en-US" w:eastAsia="zh-CN"/>
              </w:rPr>
              <w:t>总氮</w:t>
            </w:r>
            <w:r>
              <w:rPr>
                <w:rFonts w:hint="eastAsia" w:cs="Times New Roman"/>
                <w:b w:val="0"/>
                <w:bCs w:val="0"/>
                <w:sz w:val="21"/>
                <w:szCs w:val="21"/>
                <w:lang w:val="en-US" w:eastAsia="zh-CN"/>
              </w:rPr>
              <w:t>（N）</w:t>
            </w: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auto"/>
                <w:sz w:val="21"/>
                <w:szCs w:val="21"/>
                <w:lang w:val="en-US" w:eastAsia="zh-CN"/>
              </w:rPr>
            </w:pPr>
            <w:r>
              <w:rPr>
                <w:rFonts w:hint="eastAsia" w:cs="Times New Roman"/>
                <w:color w:val="auto"/>
                <w:sz w:val="21"/>
                <w:szCs w:val="21"/>
                <w:lang w:val="en-US" w:eastAsia="zh-CN"/>
              </w:rPr>
              <w:t xml:space="preserve"> </w:t>
            </w:r>
            <w:r>
              <w:rPr>
                <w:rFonts w:hint="default" w:ascii="Times New Roman" w:hAnsi="Times New Roman" w:cs="Times New Roman" w:eastAsiaTheme="minorEastAsia"/>
                <w:color w:val="auto"/>
                <w:sz w:val="21"/>
                <w:szCs w:val="21"/>
                <w:lang w:val="en-US" w:eastAsia="zh-CN"/>
              </w:rPr>
              <w:t>GB/T 535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b w:val="0"/>
                <w:bCs w:val="0"/>
                <w:sz w:val="21"/>
                <w:szCs w:val="21"/>
                <w:lang w:val="en-US" w:eastAsia="zh-CN"/>
              </w:rPr>
            </w:pP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ind w:firstLine="2310" w:firstLineChars="1100"/>
              <w:jc w:val="both"/>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GB/T 2441.1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ind w:firstLine="2310" w:firstLineChars="1100"/>
              <w:jc w:val="both"/>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GB/T 2945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ind w:firstLine="2310" w:firstLineChars="1100"/>
              <w:jc w:val="both"/>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GB/T 2946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ind w:firstLine="2310" w:firstLineChars="1100"/>
              <w:jc w:val="both"/>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GB/T 3559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ind w:firstLine="2310" w:firstLineChars="1100"/>
              <w:jc w:val="both"/>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GB/T 3600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ind w:firstLine="2310" w:firstLineChars="1100"/>
              <w:jc w:val="both"/>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GB/T 8572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ind w:firstLine="2310" w:firstLineChars="1100"/>
              <w:jc w:val="both"/>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GB/T 10209.1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ind w:firstLine="2310" w:firstLineChars="1100"/>
              <w:jc w:val="both"/>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GB/T 10511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ind w:firstLine="2310" w:firstLineChars="1100"/>
              <w:jc w:val="both"/>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GB/T 17767.1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ind w:firstLine="2310" w:firstLineChars="1100"/>
              <w:jc w:val="both"/>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HG/T 4214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ind w:firstLine="2310" w:firstLineChars="1100"/>
              <w:jc w:val="both"/>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NY/T 525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top"/>
          </w:tcPr>
          <w:p>
            <w:pPr>
              <w:keepNext w:val="0"/>
              <w:keepLines w:val="0"/>
              <w:pageBreakBefore w:val="0"/>
              <w:suppressLineNumbers w:val="0"/>
              <w:kinsoku/>
              <w:overflowPunct/>
              <w:topLinePunct w:val="0"/>
              <w:bidi w:val="0"/>
              <w:spacing w:beforeAutospacing="0" w:afterAutospacing="0" w:line="160" w:lineRule="atLeast"/>
              <w:ind w:firstLine="2310" w:firstLineChars="1100"/>
              <w:jc w:val="both"/>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NY/T 1977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restart"/>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2</w:t>
            </w:r>
          </w:p>
        </w:tc>
        <w:tc>
          <w:tcPr>
            <w:tcW w:w="3256" w:type="dxa"/>
            <w:vMerge w:val="restart"/>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b/>
                <w:bCs/>
                <w:sz w:val="21"/>
                <w:szCs w:val="21"/>
                <w:lang w:val="en-US" w:eastAsia="zh-CN"/>
              </w:rPr>
            </w:pPr>
            <w:r>
              <w:rPr>
                <w:rFonts w:hint="default" w:ascii="Times New Roman" w:hAnsi="Times New Roman" w:cs="Times New Roman" w:eastAsiaTheme="minorEastAsia"/>
                <w:b w:val="0"/>
                <w:bCs w:val="0"/>
                <w:sz w:val="21"/>
                <w:szCs w:val="21"/>
                <w:lang w:val="en-US" w:eastAsia="zh-CN"/>
              </w:rPr>
              <w:t>有效磷</w:t>
            </w:r>
            <w:r>
              <w:rPr>
                <w:rFonts w:hint="eastAsia" w:cs="Times New Roman"/>
                <w:b w:val="0"/>
                <w:bCs w:val="0"/>
                <w:sz w:val="21"/>
                <w:szCs w:val="21"/>
                <w:lang w:val="en-US" w:eastAsia="zh-CN"/>
              </w:rPr>
              <w:t>(P</w:t>
            </w:r>
            <w:r>
              <w:rPr>
                <w:rFonts w:hint="eastAsia" w:cs="Times New Roman"/>
                <w:b w:val="0"/>
                <w:bCs w:val="0"/>
                <w:sz w:val="21"/>
                <w:szCs w:val="21"/>
                <w:vertAlign w:val="subscript"/>
                <w:lang w:val="en-US" w:eastAsia="zh-CN"/>
              </w:rPr>
              <w:t>2</w:t>
            </w:r>
            <w:r>
              <w:rPr>
                <w:rFonts w:hint="eastAsia" w:cs="Times New Roman"/>
                <w:b w:val="0"/>
                <w:bCs w:val="0"/>
                <w:sz w:val="21"/>
                <w:szCs w:val="21"/>
                <w:lang w:val="en-US" w:eastAsia="zh-CN"/>
              </w:rPr>
              <w:t>O</w:t>
            </w:r>
            <w:r>
              <w:rPr>
                <w:rFonts w:hint="eastAsia" w:cs="Times New Roman"/>
                <w:b w:val="0"/>
                <w:bCs w:val="0"/>
                <w:sz w:val="21"/>
                <w:szCs w:val="21"/>
                <w:vertAlign w:val="subscript"/>
                <w:lang w:val="en-US" w:eastAsia="zh-CN"/>
              </w:rPr>
              <w:t>5</w:t>
            </w:r>
            <w:r>
              <w:rPr>
                <w:rFonts w:hint="eastAsia" w:cs="Times New Roman"/>
                <w:b w:val="0"/>
                <w:bCs w:val="0"/>
                <w:sz w:val="21"/>
                <w:szCs w:val="21"/>
                <w:lang w:val="en-US" w:eastAsia="zh-CN"/>
              </w:rPr>
              <w:t>)</w:t>
            </w: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8573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10209.2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suppressLineNumbers w:val="0"/>
              <w:kinsoku/>
              <w:overflowPunct/>
              <w:topLinePunct w:val="0"/>
              <w:bidi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10512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suppressLineNumbers w:val="0"/>
              <w:kinsoku/>
              <w:overflowPunct/>
              <w:topLinePunct w:val="0"/>
              <w:bidi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auto"/>
                <w:sz w:val="21"/>
                <w:szCs w:val="21"/>
                <w:lang w:val="en-US" w:eastAsia="zh-CN"/>
              </w:rPr>
              <w:t>GB/T 15063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suppressLineNumbers w:val="0"/>
              <w:kinsoku/>
              <w:overflowPunct/>
              <w:topLinePunct w:val="0"/>
              <w:bidi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20412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suppressLineNumbers w:val="0"/>
              <w:kinsoku/>
              <w:overflowPunct/>
              <w:topLinePunct w:val="0"/>
              <w:bidi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20413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suppressLineNumbers w:val="0"/>
              <w:kinsoku/>
              <w:overflowPunct/>
              <w:topLinePunct w:val="0"/>
              <w:bidi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auto"/>
                <w:sz w:val="21"/>
                <w:szCs w:val="21"/>
                <w:lang w:val="en-US" w:eastAsia="zh-CN"/>
              </w:rPr>
            </w:pPr>
            <w:r>
              <w:rPr>
                <w:rFonts w:hint="default" w:ascii="Times New Roman" w:hAnsi="Times New Roman" w:cs="Times New Roman" w:eastAsiaTheme="minorEastAsia"/>
                <w:color w:val="auto"/>
                <w:sz w:val="21"/>
                <w:szCs w:val="21"/>
                <w:lang w:val="en-US" w:eastAsia="zh-CN"/>
              </w:rPr>
              <w:t>NY/T 525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suppressLineNumbers w:val="0"/>
              <w:kinsoku/>
              <w:overflowPunct/>
              <w:topLinePunct w:val="0"/>
              <w:bidi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NY/T 1977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restart"/>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3</w:t>
            </w:r>
          </w:p>
        </w:tc>
        <w:tc>
          <w:tcPr>
            <w:tcW w:w="3256" w:type="dxa"/>
            <w:vMerge w:val="restart"/>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b/>
                <w:bCs/>
                <w:sz w:val="21"/>
                <w:szCs w:val="21"/>
                <w:lang w:val="en-US" w:eastAsia="zh-CN"/>
              </w:rPr>
            </w:pPr>
            <w:r>
              <w:rPr>
                <w:rFonts w:hint="default" w:ascii="Times New Roman" w:hAnsi="Times New Roman" w:cs="Times New Roman" w:eastAsiaTheme="minorEastAsia"/>
                <w:b w:val="0"/>
                <w:bCs w:val="0"/>
                <w:sz w:val="21"/>
                <w:szCs w:val="21"/>
                <w:lang w:val="en-US" w:eastAsia="zh-CN"/>
              </w:rPr>
              <w:t>钾</w:t>
            </w:r>
            <w:r>
              <w:rPr>
                <w:rFonts w:hint="eastAsia" w:cs="Times New Roman"/>
                <w:b w:val="0"/>
                <w:bCs w:val="0"/>
                <w:sz w:val="21"/>
                <w:szCs w:val="21"/>
                <w:lang w:val="en-US" w:eastAsia="zh-CN"/>
              </w:rPr>
              <w:t>含量K</w:t>
            </w:r>
            <w:r>
              <w:rPr>
                <w:rFonts w:hint="eastAsia" w:cs="Times New Roman"/>
                <w:b w:val="0"/>
                <w:bCs w:val="0"/>
                <w:sz w:val="21"/>
                <w:szCs w:val="21"/>
                <w:vertAlign w:val="subscript"/>
                <w:lang w:val="en-US" w:eastAsia="zh-CN"/>
              </w:rPr>
              <w:t>2</w:t>
            </w:r>
            <w:r>
              <w:rPr>
                <w:rFonts w:hint="eastAsia" w:cs="Times New Roman"/>
                <w:b w:val="0"/>
                <w:bCs w:val="0"/>
                <w:sz w:val="21"/>
                <w:szCs w:val="21"/>
                <w:lang w:val="en-US" w:eastAsia="zh-CN"/>
              </w:rPr>
              <w:t>O</w:t>
            </w:r>
          </w:p>
        </w:tc>
        <w:tc>
          <w:tcPr>
            <w:tcW w:w="5608" w:type="dxa"/>
            <w:vAlign w:val="center"/>
          </w:tcPr>
          <w:p>
            <w:pPr>
              <w:keepNext w:val="0"/>
              <w:keepLines w:val="0"/>
              <w:pageBreakBefore w:val="0"/>
              <w:suppressLineNumbers w:val="0"/>
              <w:kinsoku/>
              <w:overflowPunct/>
              <w:topLinePunct w:val="0"/>
              <w:bidi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kern w:val="0"/>
                <w:sz w:val="21"/>
                <w:szCs w:val="21"/>
                <w:lang w:val="en-US" w:eastAsia="zh-CN" w:bidi="ar-SA"/>
              </w:rPr>
            </w:pPr>
            <w:r>
              <w:rPr>
                <w:rFonts w:hint="default" w:ascii="Times New Roman" w:hAnsi="Times New Roman" w:cs="Times New Roman" w:eastAsiaTheme="minorEastAsia"/>
                <w:color w:val="000000"/>
                <w:sz w:val="21"/>
                <w:szCs w:val="21"/>
                <w:lang w:val="en-US" w:eastAsia="zh-CN"/>
              </w:rPr>
              <w:t>GB/T 6549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suppressLineNumbers w:val="0"/>
              <w:kinsoku/>
              <w:overflowPunct/>
              <w:topLinePunct w:val="0"/>
              <w:bidi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kern w:val="0"/>
                <w:sz w:val="21"/>
                <w:szCs w:val="21"/>
                <w:lang w:val="en-US" w:eastAsia="zh-CN" w:bidi="ar-SA"/>
              </w:rPr>
              <w:t>GB/T 8574-2010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suppressLineNumbers w:val="0"/>
              <w:kinsoku/>
              <w:overflowPunct/>
              <w:topLinePunct w:val="0"/>
              <w:bidi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kern w:val="0"/>
                <w:sz w:val="21"/>
                <w:szCs w:val="21"/>
                <w:lang w:val="en-US" w:eastAsia="zh-CN" w:bidi="ar-SA"/>
              </w:rPr>
              <w:t>GB/T 10510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suppressLineNumbers w:val="0"/>
              <w:kinsoku/>
              <w:overflowPunct/>
              <w:topLinePunct w:val="0"/>
              <w:bidi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kern w:val="0"/>
                <w:sz w:val="21"/>
                <w:szCs w:val="21"/>
                <w:lang w:val="en-US" w:eastAsia="zh-CN" w:bidi="ar-SA"/>
              </w:rPr>
            </w:pPr>
            <w:r>
              <w:rPr>
                <w:rFonts w:hint="default" w:ascii="Times New Roman" w:hAnsi="Times New Roman" w:cs="Times New Roman" w:eastAsiaTheme="minorEastAsia"/>
                <w:color w:val="000000"/>
                <w:sz w:val="21"/>
                <w:szCs w:val="21"/>
                <w:lang w:val="en-US" w:eastAsia="zh-CN"/>
              </w:rPr>
              <w:t>GB/T 17767.3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20406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auto"/>
                <w:sz w:val="21"/>
                <w:szCs w:val="21"/>
                <w:lang w:val="en-US" w:eastAsia="zh-CN"/>
              </w:rPr>
              <w:t>NY/T 525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NY/T 1977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restart"/>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color w:val="000000"/>
                <w:sz w:val="21"/>
                <w:szCs w:val="21"/>
                <w:lang w:val="en-US" w:eastAsia="zh-CN"/>
              </w:rPr>
            </w:pPr>
            <w:r>
              <w:rPr>
                <w:rFonts w:hint="eastAsia" w:cs="Times New Roman"/>
                <w:color w:val="000000"/>
                <w:sz w:val="21"/>
                <w:szCs w:val="21"/>
                <w:lang w:val="en-US" w:eastAsia="zh-CN"/>
              </w:rPr>
              <w:t>4</w:t>
            </w:r>
          </w:p>
        </w:tc>
        <w:tc>
          <w:tcPr>
            <w:tcW w:w="3256" w:type="dxa"/>
            <w:vMerge w:val="restart"/>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default" w:ascii="Times New Roman" w:hAnsi="Times New Roman" w:cs="Times New Roman" w:eastAsiaTheme="minorEastAsia"/>
                <w:sz w:val="21"/>
                <w:szCs w:val="21"/>
                <w:lang w:val="en-US" w:eastAsia="zh-CN"/>
              </w:rPr>
            </w:pPr>
            <w:r>
              <w:rPr>
                <w:rFonts w:hint="eastAsia" w:cs="Times New Roman"/>
                <w:sz w:val="21"/>
                <w:szCs w:val="21"/>
                <w:lang w:val="en-US" w:eastAsia="zh-CN"/>
              </w:rPr>
              <w:t>总养分</w:t>
            </w: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auto"/>
                <w:sz w:val="21"/>
                <w:szCs w:val="21"/>
                <w:lang w:val="en-US" w:eastAsia="zh-CN"/>
              </w:rPr>
              <w:t>GB/T 15063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sz w:val="21"/>
                <w:szCs w:val="21"/>
                <w:lang w:val="en-US" w:eastAsia="zh-CN"/>
              </w:rPr>
            </w:pP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auto"/>
                <w:sz w:val="21"/>
                <w:szCs w:val="21"/>
                <w:lang w:val="en-US" w:eastAsia="zh-CN"/>
              </w:rPr>
              <w:t xml:space="preserve">GB/T </w:t>
            </w:r>
            <w:r>
              <w:rPr>
                <w:rFonts w:hint="eastAsia" w:cs="Times New Roman"/>
                <w:color w:val="auto"/>
                <w:sz w:val="21"/>
                <w:szCs w:val="21"/>
                <w:lang w:val="en-US" w:eastAsia="zh-CN"/>
              </w:rPr>
              <w:t>21633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sz w:val="21"/>
                <w:szCs w:val="21"/>
                <w:lang w:val="en-US" w:eastAsia="zh-CN"/>
              </w:rPr>
            </w:pP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eastAsia" w:cs="Times New Roman"/>
                <w:color w:val="000000"/>
                <w:sz w:val="21"/>
                <w:szCs w:val="21"/>
                <w:lang w:val="en-US" w:eastAsia="zh-CN"/>
              </w:rPr>
              <w:t>GB/T 10205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sz w:val="21"/>
                <w:szCs w:val="21"/>
                <w:lang w:val="en-US" w:eastAsia="zh-CN"/>
              </w:rPr>
            </w:pP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20413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sz w:val="21"/>
                <w:szCs w:val="21"/>
                <w:lang w:val="en-US" w:eastAsia="zh-CN"/>
              </w:rPr>
            </w:pP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18877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sz w:val="21"/>
                <w:szCs w:val="21"/>
                <w:lang w:val="en-US" w:eastAsia="zh-CN"/>
              </w:rPr>
            </w:pP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HG/T 4214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sz w:val="21"/>
                <w:szCs w:val="21"/>
                <w:lang w:val="en-US" w:eastAsia="zh-CN"/>
              </w:rPr>
            </w:pP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23348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sz w:val="21"/>
                <w:szCs w:val="21"/>
                <w:lang w:val="en-US" w:eastAsia="zh-CN"/>
              </w:rPr>
            </w:pP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GB/T 20412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exact"/>
        </w:trPr>
        <w:tc>
          <w:tcPr>
            <w:tcW w:w="804"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color w:val="000000"/>
                <w:sz w:val="21"/>
                <w:szCs w:val="21"/>
                <w:lang w:val="en-US" w:eastAsia="zh-CN"/>
              </w:rPr>
            </w:pPr>
          </w:p>
        </w:tc>
        <w:tc>
          <w:tcPr>
            <w:tcW w:w="3256" w:type="dxa"/>
            <w:vMerge w:val="continue"/>
            <w:vAlign w:val="center"/>
          </w:tcPr>
          <w:p>
            <w:pPr>
              <w:keepNext w:val="0"/>
              <w:keepLines w:val="0"/>
              <w:pageBreakBefore w:val="0"/>
              <w:suppressLineNumbers w:val="0"/>
              <w:kinsoku/>
              <w:overflowPunct/>
              <w:topLinePunct w:val="0"/>
              <w:bidi w:val="0"/>
              <w:spacing w:beforeAutospacing="0" w:afterAutospacing="0" w:line="160" w:lineRule="atLeast"/>
              <w:jc w:val="center"/>
              <w:outlineLvl w:val="9"/>
              <w:rPr>
                <w:rFonts w:hint="eastAsia" w:cs="Times New Roman"/>
                <w:sz w:val="21"/>
                <w:szCs w:val="21"/>
                <w:lang w:val="en-US" w:eastAsia="zh-CN"/>
              </w:rPr>
            </w:pPr>
          </w:p>
        </w:tc>
        <w:tc>
          <w:tcPr>
            <w:tcW w:w="5608" w:type="dxa"/>
            <w:vAlign w:val="center"/>
          </w:tcPr>
          <w:p>
            <w:pPr>
              <w:keepNext w:val="0"/>
              <w:keepLines w:val="0"/>
              <w:pageBreakBefore w:val="0"/>
              <w:kinsoku/>
              <w:overflowPunct/>
              <w:topLinePunct w:val="0"/>
              <w:bidi w:val="0"/>
              <w:snapToGrid w:val="0"/>
              <w:spacing w:beforeAutospacing="0" w:afterAutospacing="0" w:line="160" w:lineRule="atLeast"/>
              <w:ind w:firstLine="2310" w:firstLineChars="1100"/>
              <w:jc w:val="left"/>
              <w:outlineLvl w:val="9"/>
              <w:rPr>
                <w:rFonts w:hint="default" w:ascii="Times New Roman" w:hAnsi="Times New Roman" w:cs="Times New Roman" w:eastAsiaTheme="minorEastAsia"/>
                <w:color w:val="000000"/>
                <w:sz w:val="21"/>
                <w:szCs w:val="21"/>
                <w:lang w:val="en-US" w:eastAsia="zh-CN"/>
              </w:rPr>
            </w:pPr>
            <w:r>
              <w:rPr>
                <w:rFonts w:hint="eastAsia" w:cs="Times New Roman"/>
                <w:color w:val="000000"/>
                <w:sz w:val="21"/>
                <w:szCs w:val="21"/>
                <w:lang w:val="en-US" w:eastAsia="zh-CN"/>
              </w:rPr>
              <w:t>企业执行的其他标准</w:t>
            </w:r>
          </w:p>
        </w:tc>
      </w:tr>
    </w:tbl>
    <w:p>
      <w:pPr>
        <w:adjustRightInd w:val="0"/>
        <w:snapToGrid w:val="0"/>
        <w:spacing w:line="440" w:lineRule="exact"/>
        <w:rPr>
          <w:rFonts w:hint="eastAsia" w:asciiTheme="minorEastAsia" w:hAnsiTheme="minorEastAsia" w:eastAsiaTheme="minorEastAsia" w:cstheme="minorEastAsia"/>
          <w:b w:val="0"/>
          <w:bCs w:val="0"/>
          <w:sz w:val="21"/>
          <w:szCs w:val="21"/>
          <w:lang w:eastAsia="zh-CN"/>
        </w:rPr>
      </w:pP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bCs w:val="0"/>
          <w:sz w:val="32"/>
          <w:szCs w:val="32"/>
          <w:lang w:eastAsia="zh-CN"/>
        </w:rPr>
        <w:t>注：</w:t>
      </w:r>
      <w:r>
        <w:rPr>
          <w:rFonts w:hint="eastAsia" w:ascii="仿宋_GB2312" w:hAnsi="仿宋_GB2312" w:eastAsia="仿宋_GB2312" w:cs="仿宋_GB2312"/>
          <w:color w:val="000000"/>
          <w:sz w:val="32"/>
          <w:szCs w:val="32"/>
        </w:rPr>
        <w:t>执行企业标准、团体标准、地方标准的产品，检验项目参照上述内容执行。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3 判定规则</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eastAsia="zh-CN"/>
        </w:rPr>
        <w:t>依据标准</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535-2020《肥料级硫酸铵》</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2440-2017《尿素》</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GB/T 2945-2017《硝酸铵》 </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2946-2018《氯化铵》</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6549-2011《氯化钾》</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10205-2009《磷酸一铵、磷酸二铵》</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10510-2023《硝酸磷肥、硝酸磷钾肥》</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15063-2020《复合肥料》</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18877-2020《有机无机复混肥料》</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20406-2017《农业用硫酸钾》</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20412-2021《钙镁磷肥》</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20413-2017《过磷酸钙》</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21633-2020《掺混肥料(BB肥)》</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GB/T 23348-2009《缓释肥料》 </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HG/T 4214-2011《脲铵氮肥》</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NY 1106-2010《含腐植酸水溶肥料》</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NY/T 1107-2020《大量元素水溶肥料》</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sz w:val="32"/>
          <w:szCs w:val="32"/>
          <w:lang w:val="en-US" w:eastAsia="zh-CN"/>
        </w:rPr>
        <w:t>产品执行的企业标准。</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3.2</w:t>
      </w:r>
      <w:r>
        <w:rPr>
          <w:rFonts w:hint="eastAsia" w:ascii="仿宋_GB2312" w:hAnsi="仿宋_GB2312" w:eastAsia="仿宋_GB2312" w:cs="仿宋_GB2312"/>
          <w:color w:val="000000"/>
          <w:sz w:val="32"/>
          <w:szCs w:val="32"/>
        </w:rPr>
        <w:t>判定</w:t>
      </w:r>
      <w:r>
        <w:rPr>
          <w:rFonts w:hint="eastAsia" w:ascii="仿宋_GB2312" w:hAnsi="仿宋_GB2312" w:eastAsia="仿宋_GB2312" w:cs="仿宋_GB2312"/>
          <w:color w:val="000000"/>
          <w:sz w:val="32"/>
          <w:szCs w:val="32"/>
          <w:lang w:eastAsia="zh-CN"/>
        </w:rPr>
        <w:t>原则</w:t>
      </w:r>
    </w:p>
    <w:p>
      <w:pPr>
        <w:keepNext w:val="0"/>
        <w:keepLines w:val="0"/>
        <w:pageBreakBefore w:val="0"/>
        <w:widowControl w:val="0"/>
        <w:kinsoku/>
        <w:wordWrap/>
        <w:overflowPunct/>
        <w:topLinePunct w:val="0"/>
        <w:autoSpaceDE/>
        <w:autoSpaceDN/>
        <w:bidi w:val="0"/>
        <w:adjustRightInd/>
        <w:snapToGrid w:val="0"/>
        <w:spacing w:line="400" w:lineRule="exact"/>
        <w:ind w:firstLine="636" w:firstLineChars="199"/>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经抽样检验，检验项目全部合格，判定被抽查产品所检项目未发现不合格；检验项目中任一项或一项以上不合格， 判定被抽查产品不合格。</w:t>
      </w:r>
    </w:p>
    <w:p>
      <w:pPr>
        <w:keepNext w:val="0"/>
        <w:keepLines w:val="0"/>
        <w:pageBreakBefore w:val="0"/>
        <w:widowControl w:val="0"/>
        <w:kinsoku/>
        <w:wordWrap/>
        <w:overflowPunct/>
        <w:topLinePunct w:val="0"/>
        <w:autoSpaceDE/>
        <w:autoSpaceDN/>
        <w:bidi w:val="0"/>
        <w:adjustRightInd/>
        <w:snapToGrid w:val="0"/>
        <w:spacing w:line="400" w:lineRule="exact"/>
        <w:ind w:firstLine="636" w:firstLineChars="199"/>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400" w:lineRule="exact"/>
        <w:ind w:firstLine="636" w:firstLineChars="199"/>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00" w:lineRule="exact"/>
        <w:ind w:firstLine="636" w:firstLineChars="199"/>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若被检产品明示的质量要求高于或包含本细则中检验项目依据的推荐性标准要求时，应以被检产品明示的质量要求判定。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400" w:lineRule="exact"/>
        <w:ind w:firstLine="636" w:firstLineChars="199"/>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00" w:lineRule="exact"/>
        <w:ind w:firstLine="636" w:firstLineChars="199"/>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pacing w:beforeAutospacing="0" w:afterAutospacing="0" w:line="400" w:lineRule="exact"/>
        <w:textAlignment w:val="auto"/>
        <w:rPr>
          <w:rFonts w:hint="eastAsia" w:ascii="仿宋_GB2312" w:hAnsi="仿宋_GB2312" w:eastAsia="仿宋_GB2312" w:cs="仿宋_GB2312"/>
          <w:color w:val="000000"/>
          <w:sz w:val="32"/>
          <w:szCs w:val="32"/>
          <w:lang w:val="en-US" w:eastAsia="zh-CN"/>
        </w:rPr>
      </w:pPr>
    </w:p>
    <w:p>
      <w:pPr>
        <w:keepNext w:val="0"/>
        <w:keepLines w:val="0"/>
        <w:pageBreakBefore w:val="0"/>
        <w:widowControl w:val="0"/>
        <w:kinsoku/>
        <w:wordWrap/>
        <w:overflowPunct/>
        <w:topLinePunct w:val="0"/>
        <w:autoSpaceDE/>
        <w:autoSpaceDN/>
        <w:bidi w:val="0"/>
        <w:spacing w:beforeAutospacing="0" w:afterAutospacing="0" w:line="400" w:lineRule="exact"/>
        <w:textAlignment w:val="auto"/>
        <w:rPr>
          <w:rFonts w:hint="eastAsia" w:ascii="仿宋_GB2312" w:hAnsi="仿宋_GB2312" w:eastAsia="仿宋_GB2312" w:cs="仿宋_GB2312"/>
          <w:color w:val="000000"/>
          <w:sz w:val="32"/>
          <w:szCs w:val="32"/>
          <w:lang w:val="en-US" w:eastAsia="zh-CN"/>
        </w:rPr>
      </w:pPr>
    </w:p>
    <w:p>
      <w:pPr>
        <w:adjustRightInd w:val="0"/>
        <w:snapToGrid w:val="0"/>
        <w:spacing w:line="440" w:lineRule="atLeast"/>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lang w:val="en-US" w:eastAsia="zh-CN"/>
        </w:rPr>
        <w:t>2025年</w:t>
      </w:r>
      <w:r>
        <w:rPr>
          <w:rFonts w:hint="eastAsia" w:ascii="方正小标宋简体" w:hAnsi="方正小标宋简体" w:eastAsia="方正小标宋简体" w:cs="方正小标宋简体"/>
          <w:color w:val="000000"/>
          <w:sz w:val="36"/>
          <w:szCs w:val="36"/>
        </w:rPr>
        <w:t>廊坊市农膜产品质量监督抽查实施细则</w:t>
      </w:r>
    </w:p>
    <w:p>
      <w:pPr>
        <w:rPr>
          <w:rFonts w:hint="eastAsia" w:ascii="宋体" w:hAnsi="宋体" w:cs="宋体"/>
          <w:b/>
          <w:bCs/>
        </w:rPr>
      </w:pPr>
    </w:p>
    <w:p>
      <w:pPr>
        <w:snapToGrid w:val="0"/>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 抽样方法</w:t>
      </w:r>
    </w:p>
    <w:p>
      <w:pPr>
        <w:snapToGrid w:val="0"/>
        <w:spacing w:line="4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以随机抽样的方式在被抽样生产者、销售者的待销产品中抽取。</w:t>
      </w:r>
    </w:p>
    <w:p>
      <w:pPr>
        <w:snapToGrid w:val="0"/>
        <w:spacing w:line="4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随机数一般可使用随机数表</w:t>
      </w:r>
      <w:r>
        <w:rPr>
          <w:rFonts w:hint="eastAsia" w:ascii="仿宋_GB2312" w:hAnsi="仿宋_GB2312" w:eastAsia="仿宋_GB2312" w:cs="仿宋_GB2312"/>
          <w:color w:val="000000"/>
          <w:sz w:val="32"/>
          <w:szCs w:val="32"/>
        </w:rPr>
        <w:t>、投骰子</w:t>
      </w:r>
      <w:r>
        <w:rPr>
          <w:rFonts w:hint="eastAsia" w:ascii="仿宋_GB2312" w:hAnsi="仿宋_GB2312" w:eastAsia="仿宋_GB2312" w:cs="仿宋_GB2312"/>
          <w:sz w:val="32"/>
          <w:szCs w:val="32"/>
        </w:rPr>
        <w:t>等方法产生。</w:t>
      </w:r>
    </w:p>
    <w:p>
      <w:pPr>
        <w:snapToGrid w:val="0"/>
        <w:spacing w:line="4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以同一生产者按照同一标准生产的同一商标、同一规格型号的产品为一个抽样对象。</w:t>
      </w:r>
    </w:p>
    <w:p>
      <w:pPr>
        <w:spacing w:line="240" w:lineRule="atLeas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抽样数量</w:t>
      </w:r>
    </w:p>
    <w:p>
      <w:pPr>
        <w:pStyle w:val="2"/>
        <w:spacing w:line="240" w:lineRule="atLeast"/>
        <w:ind w:left="480" w:leftChars="0" w:firstLine="0" w:firstLineChars="0"/>
      </w:pPr>
      <w:r>
        <w:rPr>
          <w:rFonts w:hint="eastAsia"/>
        </w:rPr>
        <w:t xml:space="preserve">                                                         </w:t>
      </w:r>
      <w:r>
        <w:rPr>
          <w:rFonts w:hint="eastAsia" w:ascii="仿宋" w:hAnsi="仿宋" w:eastAsia="仿宋" w:cs="仿宋"/>
          <w:sz w:val="28"/>
          <w:szCs w:val="28"/>
        </w:rPr>
        <w:t xml:space="preserve"> </w:t>
      </w:r>
      <w:r>
        <w:rPr>
          <w:rFonts w:hint="eastAsia" w:ascii="仿宋" w:hAnsi="仿宋" w:eastAsia="仿宋" w:cs="仿宋"/>
          <w:sz w:val="21"/>
          <w:szCs w:val="21"/>
        </w:rPr>
        <w:t>单位：卷</w:t>
      </w:r>
    </w:p>
    <w:tbl>
      <w:tblPr>
        <w:tblStyle w:val="4"/>
        <w:tblpPr w:leftFromText="180" w:rightFromText="180" w:vertAnchor="text" w:horzAnchor="page" w:tblpX="1607" w:tblpY="6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5"/>
        <w:gridCol w:w="4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4155" w:type="dxa"/>
            <w:noWrap w:val="0"/>
            <w:vAlign w:val="top"/>
          </w:tcPr>
          <w:p>
            <w:pPr>
              <w:adjustRightInd w:val="0"/>
              <w:snapToGrid w:val="0"/>
              <w:spacing w:line="440" w:lineRule="exact"/>
              <w:jc w:val="center"/>
              <w:rPr>
                <w:rFonts w:hint="eastAsia"/>
                <w:sz w:val="21"/>
                <w:szCs w:val="21"/>
              </w:rPr>
            </w:pPr>
            <w:r>
              <w:rPr>
                <w:rFonts w:hint="eastAsia"/>
                <w:sz w:val="21"/>
                <w:szCs w:val="21"/>
              </w:rPr>
              <w:t>批量</w:t>
            </w:r>
          </w:p>
        </w:tc>
        <w:tc>
          <w:tcPr>
            <w:tcW w:w="4710" w:type="dxa"/>
            <w:noWrap w:val="0"/>
            <w:vAlign w:val="top"/>
          </w:tcPr>
          <w:p>
            <w:pPr>
              <w:adjustRightInd w:val="0"/>
              <w:snapToGrid w:val="0"/>
              <w:spacing w:line="440" w:lineRule="exact"/>
              <w:jc w:val="center"/>
              <w:rPr>
                <w:rFonts w:hint="eastAsia"/>
                <w:sz w:val="21"/>
                <w:szCs w:val="21"/>
              </w:rPr>
            </w:pPr>
            <w:r>
              <w:rPr>
                <w:rFonts w:hint="eastAsia"/>
                <w:sz w:val="21"/>
                <w:szCs w:val="21"/>
              </w:rPr>
              <w:t>抽样数量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4155" w:type="dxa"/>
            <w:noWrap w:val="0"/>
            <w:vAlign w:val="top"/>
          </w:tcPr>
          <w:p>
            <w:pPr>
              <w:adjustRightInd w:val="0"/>
              <w:snapToGrid w:val="0"/>
              <w:spacing w:line="440" w:lineRule="exact"/>
              <w:jc w:val="center"/>
              <w:rPr>
                <w:sz w:val="21"/>
                <w:szCs w:val="21"/>
              </w:rPr>
            </w:pPr>
            <w:r>
              <w:rPr>
                <w:rFonts w:hint="eastAsia"/>
                <w:sz w:val="21"/>
                <w:szCs w:val="21"/>
              </w:rPr>
              <w:t>2-25</w:t>
            </w:r>
          </w:p>
        </w:tc>
        <w:tc>
          <w:tcPr>
            <w:tcW w:w="4710" w:type="dxa"/>
            <w:noWrap w:val="0"/>
            <w:vAlign w:val="top"/>
          </w:tcPr>
          <w:p>
            <w:pPr>
              <w:adjustRightInd w:val="0"/>
              <w:snapToGrid w:val="0"/>
              <w:spacing w:line="440" w:lineRule="exact"/>
              <w:jc w:val="center"/>
              <w:rPr>
                <w:sz w:val="21"/>
                <w:szCs w:val="21"/>
              </w:rPr>
            </w:pPr>
            <w:r>
              <w:rPr>
                <w:rFonts w:hint="eastAsia"/>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4155" w:type="dxa"/>
            <w:noWrap w:val="0"/>
            <w:vAlign w:val="top"/>
          </w:tcPr>
          <w:p>
            <w:pPr>
              <w:adjustRightInd w:val="0"/>
              <w:snapToGrid w:val="0"/>
              <w:spacing w:line="440" w:lineRule="exact"/>
              <w:jc w:val="center"/>
              <w:rPr>
                <w:sz w:val="21"/>
                <w:szCs w:val="21"/>
              </w:rPr>
            </w:pPr>
            <w:r>
              <w:rPr>
                <w:rFonts w:hint="eastAsia"/>
                <w:sz w:val="21"/>
                <w:szCs w:val="21"/>
              </w:rPr>
              <w:t>26-150</w:t>
            </w:r>
          </w:p>
        </w:tc>
        <w:tc>
          <w:tcPr>
            <w:tcW w:w="4710" w:type="dxa"/>
            <w:noWrap w:val="0"/>
            <w:vAlign w:val="top"/>
          </w:tcPr>
          <w:p>
            <w:pPr>
              <w:adjustRightInd w:val="0"/>
              <w:snapToGrid w:val="0"/>
              <w:spacing w:line="440" w:lineRule="exact"/>
              <w:jc w:val="center"/>
              <w:rPr>
                <w:sz w:val="21"/>
                <w:szCs w:val="21"/>
              </w:rPr>
            </w:pPr>
            <w:r>
              <w:rPr>
                <w:rFonts w:hint="eastAsia"/>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4155" w:type="dxa"/>
            <w:noWrap w:val="0"/>
            <w:vAlign w:val="top"/>
          </w:tcPr>
          <w:p>
            <w:pPr>
              <w:adjustRightInd w:val="0"/>
              <w:snapToGrid w:val="0"/>
              <w:spacing w:line="440" w:lineRule="exact"/>
              <w:jc w:val="center"/>
              <w:rPr>
                <w:sz w:val="21"/>
                <w:szCs w:val="21"/>
              </w:rPr>
            </w:pPr>
            <w:r>
              <w:rPr>
                <w:rFonts w:hint="eastAsia"/>
                <w:sz w:val="21"/>
                <w:szCs w:val="21"/>
              </w:rPr>
              <w:t>151-280</w:t>
            </w:r>
          </w:p>
        </w:tc>
        <w:tc>
          <w:tcPr>
            <w:tcW w:w="4710" w:type="dxa"/>
            <w:noWrap w:val="0"/>
            <w:vAlign w:val="top"/>
          </w:tcPr>
          <w:p>
            <w:pPr>
              <w:adjustRightInd w:val="0"/>
              <w:snapToGrid w:val="0"/>
              <w:spacing w:line="440" w:lineRule="exact"/>
              <w:jc w:val="center"/>
              <w:rPr>
                <w:sz w:val="21"/>
                <w:szCs w:val="21"/>
              </w:rPr>
            </w:pPr>
            <w:r>
              <w:rPr>
                <w:rFonts w:hint="eastAsia"/>
                <w:sz w:val="21"/>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4155" w:type="dxa"/>
            <w:noWrap w:val="0"/>
            <w:vAlign w:val="top"/>
          </w:tcPr>
          <w:p>
            <w:pPr>
              <w:adjustRightInd w:val="0"/>
              <w:snapToGrid w:val="0"/>
              <w:spacing w:line="440" w:lineRule="exact"/>
              <w:jc w:val="center"/>
              <w:rPr>
                <w:sz w:val="21"/>
                <w:szCs w:val="21"/>
              </w:rPr>
            </w:pPr>
            <w:r>
              <w:rPr>
                <w:rFonts w:hint="eastAsia"/>
                <w:sz w:val="21"/>
                <w:szCs w:val="21"/>
              </w:rPr>
              <w:t>281-500</w:t>
            </w:r>
          </w:p>
        </w:tc>
        <w:tc>
          <w:tcPr>
            <w:tcW w:w="4710" w:type="dxa"/>
            <w:noWrap w:val="0"/>
            <w:vAlign w:val="top"/>
          </w:tcPr>
          <w:p>
            <w:pPr>
              <w:adjustRightInd w:val="0"/>
              <w:snapToGrid w:val="0"/>
              <w:spacing w:line="440" w:lineRule="exact"/>
              <w:jc w:val="center"/>
              <w:rPr>
                <w:sz w:val="21"/>
                <w:szCs w:val="21"/>
              </w:rPr>
            </w:pPr>
            <w:r>
              <w:rPr>
                <w:rFonts w:hint="eastAsia"/>
                <w:sz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4155" w:type="dxa"/>
            <w:noWrap w:val="0"/>
            <w:vAlign w:val="top"/>
          </w:tcPr>
          <w:p>
            <w:pPr>
              <w:adjustRightInd w:val="0"/>
              <w:snapToGrid w:val="0"/>
              <w:spacing w:line="440" w:lineRule="exact"/>
              <w:jc w:val="center"/>
              <w:rPr>
                <w:sz w:val="21"/>
                <w:szCs w:val="21"/>
              </w:rPr>
            </w:pPr>
            <w:r>
              <w:rPr>
                <w:rFonts w:hint="eastAsia"/>
                <w:sz w:val="21"/>
                <w:szCs w:val="21"/>
              </w:rPr>
              <w:t>501-1200</w:t>
            </w:r>
          </w:p>
        </w:tc>
        <w:tc>
          <w:tcPr>
            <w:tcW w:w="4710" w:type="dxa"/>
            <w:noWrap w:val="0"/>
            <w:vAlign w:val="top"/>
          </w:tcPr>
          <w:p>
            <w:pPr>
              <w:adjustRightInd w:val="0"/>
              <w:snapToGrid w:val="0"/>
              <w:spacing w:line="440" w:lineRule="exact"/>
              <w:jc w:val="center"/>
              <w:rPr>
                <w:sz w:val="21"/>
                <w:szCs w:val="21"/>
              </w:rPr>
            </w:pPr>
            <w:r>
              <w:rPr>
                <w:rFonts w:hint="eastAsia"/>
                <w:sz w:val="21"/>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4155" w:type="dxa"/>
            <w:noWrap w:val="0"/>
            <w:vAlign w:val="top"/>
          </w:tcPr>
          <w:p>
            <w:pPr>
              <w:adjustRightInd w:val="0"/>
              <w:snapToGrid w:val="0"/>
              <w:spacing w:line="440" w:lineRule="exact"/>
              <w:jc w:val="center"/>
              <w:rPr>
                <w:sz w:val="21"/>
                <w:szCs w:val="21"/>
              </w:rPr>
            </w:pPr>
            <w:r>
              <w:rPr>
                <w:rFonts w:hint="eastAsia"/>
                <w:sz w:val="21"/>
                <w:szCs w:val="21"/>
              </w:rPr>
              <w:t>1201-3200</w:t>
            </w:r>
          </w:p>
        </w:tc>
        <w:tc>
          <w:tcPr>
            <w:tcW w:w="4710" w:type="dxa"/>
            <w:noWrap w:val="0"/>
            <w:vAlign w:val="top"/>
          </w:tcPr>
          <w:p>
            <w:pPr>
              <w:adjustRightInd w:val="0"/>
              <w:snapToGrid w:val="0"/>
              <w:spacing w:line="440" w:lineRule="exact"/>
              <w:jc w:val="center"/>
              <w:rPr>
                <w:sz w:val="21"/>
                <w:szCs w:val="21"/>
              </w:rPr>
            </w:pPr>
            <w:r>
              <w:rPr>
                <w:rFonts w:hint="eastAsia"/>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4155" w:type="dxa"/>
            <w:noWrap w:val="0"/>
            <w:vAlign w:val="top"/>
          </w:tcPr>
          <w:p>
            <w:pPr>
              <w:adjustRightInd w:val="0"/>
              <w:snapToGrid w:val="0"/>
              <w:spacing w:line="440" w:lineRule="exact"/>
              <w:jc w:val="center"/>
              <w:rPr>
                <w:sz w:val="21"/>
                <w:szCs w:val="21"/>
              </w:rPr>
            </w:pPr>
            <w:r>
              <w:rPr>
                <w:rFonts w:hint="eastAsia"/>
                <w:sz w:val="21"/>
                <w:szCs w:val="21"/>
              </w:rPr>
              <w:t>3201-10000</w:t>
            </w:r>
          </w:p>
        </w:tc>
        <w:tc>
          <w:tcPr>
            <w:tcW w:w="4710" w:type="dxa"/>
            <w:noWrap w:val="0"/>
            <w:vAlign w:val="top"/>
          </w:tcPr>
          <w:p>
            <w:pPr>
              <w:adjustRightInd w:val="0"/>
              <w:snapToGrid w:val="0"/>
              <w:spacing w:line="440" w:lineRule="exact"/>
              <w:jc w:val="center"/>
              <w:rPr>
                <w:sz w:val="21"/>
                <w:szCs w:val="21"/>
              </w:rPr>
            </w:pPr>
            <w:r>
              <w:rPr>
                <w:rFonts w:hint="eastAsia"/>
                <w:sz w:val="21"/>
                <w:szCs w:val="21"/>
              </w:rPr>
              <w:t>80</w:t>
            </w:r>
          </w:p>
        </w:tc>
      </w:tr>
    </w:tbl>
    <w:p>
      <w:pPr>
        <w:adjustRightInd w:val="0"/>
        <w:snapToGrid w:val="0"/>
        <w:spacing w:line="440" w:lineRule="exact"/>
        <w:jc w:val="center"/>
        <w:rPr>
          <w:rFonts w:hint="eastAsia"/>
          <w:sz w:val="21"/>
          <w:szCs w:val="21"/>
        </w:rPr>
      </w:pPr>
    </w:p>
    <w:p>
      <w:pPr>
        <w:adjustRightInd w:val="0"/>
        <w:snapToGrid w:val="0"/>
        <w:spacing w:line="360" w:lineRule="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2检验依据</w:t>
      </w:r>
    </w:p>
    <w:tbl>
      <w:tblPr>
        <w:tblStyle w:val="4"/>
        <w:tblpPr w:leftFromText="180" w:rightFromText="180" w:vertAnchor="text" w:horzAnchor="page" w:tblpX="1539" w:tblpY="29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118"/>
        <w:gridCol w:w="4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51" w:type="dxa"/>
            <w:noWrap w:val="0"/>
            <w:vAlign w:val="center"/>
          </w:tcPr>
          <w:p>
            <w:pPr>
              <w:adjustRightInd w:val="0"/>
              <w:snapToGrid w:val="0"/>
              <w:spacing w:line="440" w:lineRule="exact"/>
              <w:jc w:val="center"/>
              <w:rPr>
                <w:rFonts w:hint="eastAsia"/>
                <w:sz w:val="21"/>
                <w:szCs w:val="21"/>
              </w:rPr>
            </w:pPr>
            <w:r>
              <w:rPr>
                <w:rFonts w:hint="eastAsia"/>
                <w:sz w:val="21"/>
                <w:szCs w:val="21"/>
              </w:rPr>
              <w:t>序号</w:t>
            </w:r>
          </w:p>
        </w:tc>
        <w:tc>
          <w:tcPr>
            <w:tcW w:w="3118" w:type="dxa"/>
            <w:noWrap w:val="0"/>
            <w:vAlign w:val="center"/>
          </w:tcPr>
          <w:p>
            <w:pPr>
              <w:adjustRightInd w:val="0"/>
              <w:snapToGrid w:val="0"/>
              <w:spacing w:line="440" w:lineRule="exact"/>
              <w:jc w:val="center"/>
              <w:rPr>
                <w:rFonts w:hint="eastAsia"/>
                <w:sz w:val="21"/>
                <w:szCs w:val="21"/>
              </w:rPr>
            </w:pPr>
            <w:r>
              <w:rPr>
                <w:rFonts w:hint="eastAsia"/>
                <w:sz w:val="21"/>
                <w:szCs w:val="21"/>
              </w:rPr>
              <w:t>检验项目</w:t>
            </w:r>
          </w:p>
        </w:tc>
        <w:tc>
          <w:tcPr>
            <w:tcW w:w="4904" w:type="dxa"/>
            <w:noWrap w:val="0"/>
            <w:vAlign w:val="center"/>
          </w:tcPr>
          <w:p>
            <w:pPr>
              <w:adjustRightInd w:val="0"/>
              <w:snapToGrid w:val="0"/>
              <w:spacing w:line="440" w:lineRule="exact"/>
              <w:jc w:val="center"/>
              <w:rPr>
                <w:rFonts w:hint="eastAsia"/>
                <w:sz w:val="21"/>
                <w:szCs w:val="21"/>
              </w:rPr>
            </w:pPr>
            <w:r>
              <w:rPr>
                <w:rFonts w:hint="eastAsia"/>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1" w:hRule="exact"/>
        </w:trPr>
        <w:tc>
          <w:tcPr>
            <w:tcW w:w="851" w:type="dxa"/>
            <w:vMerge w:val="restart"/>
            <w:noWrap w:val="0"/>
            <w:vAlign w:val="center"/>
          </w:tcPr>
          <w:p>
            <w:pPr>
              <w:adjustRightInd w:val="0"/>
              <w:snapToGrid w:val="0"/>
              <w:jc w:val="center"/>
              <w:rPr>
                <w:sz w:val="21"/>
                <w:szCs w:val="21"/>
              </w:rPr>
            </w:pPr>
            <w:r>
              <w:rPr>
                <w:rFonts w:hint="eastAsia"/>
                <w:sz w:val="21"/>
                <w:szCs w:val="21"/>
              </w:rPr>
              <w:t>1</w:t>
            </w:r>
          </w:p>
        </w:tc>
        <w:tc>
          <w:tcPr>
            <w:tcW w:w="3118" w:type="dxa"/>
            <w:vMerge w:val="restart"/>
            <w:noWrap w:val="0"/>
            <w:vAlign w:val="center"/>
          </w:tcPr>
          <w:p>
            <w:pPr>
              <w:adjustRightInd w:val="0"/>
              <w:snapToGrid w:val="0"/>
              <w:jc w:val="center"/>
              <w:rPr>
                <w:rFonts w:hint="eastAsia"/>
                <w:sz w:val="21"/>
                <w:szCs w:val="21"/>
              </w:rPr>
            </w:pPr>
            <w:r>
              <w:rPr>
                <w:rFonts w:hint="eastAsia"/>
                <w:sz w:val="21"/>
                <w:szCs w:val="21"/>
              </w:rPr>
              <w:t>外观</w:t>
            </w:r>
          </w:p>
        </w:tc>
        <w:tc>
          <w:tcPr>
            <w:tcW w:w="4904" w:type="dxa"/>
            <w:noWrap w:val="0"/>
            <w:vAlign w:val="center"/>
          </w:tcPr>
          <w:p>
            <w:pPr>
              <w:adjustRightInd w:val="0"/>
              <w:snapToGrid w:val="0"/>
              <w:jc w:val="center"/>
              <w:rPr>
                <w:sz w:val="21"/>
                <w:szCs w:val="21"/>
              </w:rPr>
            </w:pPr>
            <w:r>
              <w:rPr>
                <w:rFonts w:hint="eastAsia"/>
                <w:sz w:val="21"/>
                <w:szCs w:val="21"/>
              </w:rPr>
              <w:t>GB 13735-2017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851" w:type="dxa"/>
            <w:vMerge w:val="continue"/>
            <w:noWrap w:val="0"/>
            <w:vAlign w:val="center"/>
          </w:tcPr>
          <w:p>
            <w:pPr>
              <w:adjustRightInd w:val="0"/>
              <w:snapToGrid w:val="0"/>
              <w:jc w:val="center"/>
            </w:pPr>
          </w:p>
        </w:tc>
        <w:tc>
          <w:tcPr>
            <w:tcW w:w="3118" w:type="dxa"/>
            <w:vMerge w:val="continue"/>
            <w:noWrap w:val="0"/>
            <w:vAlign w:val="center"/>
          </w:tcPr>
          <w:p>
            <w:pPr>
              <w:adjustRightInd w:val="0"/>
              <w:snapToGrid w:val="0"/>
              <w:jc w:val="center"/>
            </w:pPr>
          </w:p>
        </w:tc>
        <w:tc>
          <w:tcPr>
            <w:tcW w:w="4904" w:type="dxa"/>
            <w:noWrap w:val="0"/>
            <w:vAlign w:val="center"/>
          </w:tcPr>
          <w:p>
            <w:pPr>
              <w:adjustRightInd w:val="0"/>
              <w:snapToGrid w:val="0"/>
              <w:jc w:val="center"/>
              <w:rPr>
                <w:rFonts w:hint="eastAsia"/>
                <w:sz w:val="21"/>
                <w:szCs w:val="21"/>
              </w:rPr>
            </w:pPr>
            <w:r>
              <w:rPr>
                <w:rFonts w:hint="eastAsia"/>
                <w:sz w:val="21"/>
                <w:szCs w:val="21"/>
              </w:rPr>
              <w:t>GB/T 4455-2019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1" w:hRule="exact"/>
        </w:trPr>
        <w:tc>
          <w:tcPr>
            <w:tcW w:w="851" w:type="dxa"/>
            <w:noWrap w:val="0"/>
            <w:vAlign w:val="center"/>
          </w:tcPr>
          <w:p>
            <w:pPr>
              <w:adjustRightInd w:val="0"/>
              <w:snapToGrid w:val="0"/>
              <w:jc w:val="center"/>
              <w:rPr>
                <w:rFonts w:hint="eastAsia"/>
                <w:sz w:val="21"/>
                <w:szCs w:val="21"/>
              </w:rPr>
            </w:pPr>
            <w:r>
              <w:rPr>
                <w:rFonts w:hint="eastAsia"/>
                <w:sz w:val="21"/>
                <w:szCs w:val="21"/>
              </w:rPr>
              <w:t>3</w:t>
            </w:r>
          </w:p>
        </w:tc>
        <w:tc>
          <w:tcPr>
            <w:tcW w:w="3118" w:type="dxa"/>
            <w:noWrap w:val="0"/>
            <w:vAlign w:val="center"/>
          </w:tcPr>
          <w:p>
            <w:pPr>
              <w:adjustRightInd w:val="0"/>
              <w:snapToGrid w:val="0"/>
              <w:jc w:val="center"/>
              <w:rPr>
                <w:rFonts w:hint="eastAsia"/>
                <w:sz w:val="21"/>
                <w:szCs w:val="21"/>
              </w:rPr>
            </w:pPr>
            <w:r>
              <w:rPr>
                <w:rFonts w:hint="eastAsia"/>
                <w:sz w:val="21"/>
                <w:szCs w:val="21"/>
              </w:rPr>
              <w:t>厚度极限偏差</w:t>
            </w:r>
          </w:p>
        </w:tc>
        <w:tc>
          <w:tcPr>
            <w:tcW w:w="4904" w:type="dxa"/>
            <w:noWrap w:val="0"/>
            <w:vAlign w:val="center"/>
          </w:tcPr>
          <w:p>
            <w:pPr>
              <w:adjustRightInd w:val="0"/>
              <w:snapToGrid w:val="0"/>
              <w:jc w:val="center"/>
              <w:rPr>
                <w:rFonts w:hint="eastAsia"/>
                <w:sz w:val="21"/>
                <w:szCs w:val="21"/>
              </w:rPr>
            </w:pPr>
            <w:r>
              <w:rPr>
                <w:rFonts w:hint="eastAsia"/>
                <w:sz w:val="21"/>
                <w:szCs w:val="21"/>
              </w:rPr>
              <w:t>GB/T 6672-2001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851" w:type="dxa"/>
            <w:noWrap w:val="0"/>
            <w:vAlign w:val="center"/>
          </w:tcPr>
          <w:p>
            <w:pPr>
              <w:adjustRightInd w:val="0"/>
              <w:snapToGrid w:val="0"/>
              <w:jc w:val="center"/>
              <w:rPr>
                <w:rFonts w:hint="eastAsia"/>
                <w:sz w:val="21"/>
                <w:szCs w:val="21"/>
              </w:rPr>
            </w:pPr>
            <w:r>
              <w:rPr>
                <w:rFonts w:hint="eastAsia"/>
                <w:sz w:val="21"/>
                <w:szCs w:val="21"/>
              </w:rPr>
              <w:t>4</w:t>
            </w:r>
          </w:p>
        </w:tc>
        <w:tc>
          <w:tcPr>
            <w:tcW w:w="3118" w:type="dxa"/>
            <w:noWrap w:val="0"/>
            <w:vAlign w:val="center"/>
          </w:tcPr>
          <w:p>
            <w:pPr>
              <w:adjustRightInd w:val="0"/>
              <w:snapToGrid w:val="0"/>
              <w:jc w:val="center"/>
              <w:rPr>
                <w:rFonts w:hint="eastAsia"/>
                <w:sz w:val="21"/>
                <w:szCs w:val="21"/>
              </w:rPr>
            </w:pPr>
            <w:r>
              <w:rPr>
                <w:rFonts w:hint="eastAsia"/>
                <w:sz w:val="21"/>
                <w:szCs w:val="21"/>
              </w:rPr>
              <w:t>厚度平均偏差</w:t>
            </w:r>
          </w:p>
        </w:tc>
        <w:tc>
          <w:tcPr>
            <w:tcW w:w="4904" w:type="dxa"/>
            <w:noWrap w:val="0"/>
            <w:vAlign w:val="center"/>
          </w:tcPr>
          <w:p>
            <w:pPr>
              <w:adjustRightInd w:val="0"/>
              <w:snapToGrid w:val="0"/>
              <w:jc w:val="center"/>
              <w:rPr>
                <w:rFonts w:hint="eastAsia"/>
                <w:sz w:val="21"/>
                <w:szCs w:val="21"/>
              </w:rPr>
            </w:pPr>
            <w:r>
              <w:rPr>
                <w:rFonts w:hint="eastAsia"/>
                <w:sz w:val="21"/>
                <w:szCs w:val="21"/>
              </w:rPr>
              <w:t>GB/T 6672-2001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1" w:hRule="exact"/>
        </w:trPr>
        <w:tc>
          <w:tcPr>
            <w:tcW w:w="851" w:type="dxa"/>
            <w:noWrap w:val="0"/>
            <w:vAlign w:val="center"/>
          </w:tcPr>
          <w:p>
            <w:pPr>
              <w:adjustRightInd w:val="0"/>
              <w:snapToGrid w:val="0"/>
              <w:jc w:val="center"/>
              <w:rPr>
                <w:rFonts w:hint="eastAsia"/>
                <w:sz w:val="21"/>
                <w:szCs w:val="21"/>
              </w:rPr>
            </w:pPr>
            <w:r>
              <w:rPr>
                <w:rFonts w:hint="eastAsia"/>
                <w:sz w:val="21"/>
                <w:szCs w:val="21"/>
              </w:rPr>
              <w:t>5</w:t>
            </w:r>
          </w:p>
        </w:tc>
        <w:tc>
          <w:tcPr>
            <w:tcW w:w="3118" w:type="dxa"/>
            <w:noWrap w:val="0"/>
            <w:vAlign w:val="center"/>
          </w:tcPr>
          <w:p>
            <w:pPr>
              <w:adjustRightInd w:val="0"/>
              <w:snapToGrid w:val="0"/>
              <w:jc w:val="center"/>
              <w:rPr>
                <w:rFonts w:hint="eastAsia"/>
                <w:sz w:val="21"/>
                <w:szCs w:val="21"/>
              </w:rPr>
            </w:pPr>
            <w:r>
              <w:rPr>
                <w:rFonts w:hint="eastAsia"/>
                <w:sz w:val="21"/>
                <w:szCs w:val="21"/>
              </w:rPr>
              <w:t>拉伸负荷/拉伸强度</w:t>
            </w:r>
          </w:p>
        </w:tc>
        <w:tc>
          <w:tcPr>
            <w:tcW w:w="4904" w:type="dxa"/>
            <w:noWrap w:val="0"/>
            <w:vAlign w:val="center"/>
          </w:tcPr>
          <w:p>
            <w:pPr>
              <w:adjustRightInd w:val="0"/>
              <w:snapToGrid w:val="0"/>
              <w:jc w:val="center"/>
              <w:rPr>
                <w:rFonts w:hint="eastAsia"/>
                <w:sz w:val="21"/>
                <w:szCs w:val="21"/>
              </w:rPr>
            </w:pPr>
            <w:r>
              <w:rPr>
                <w:rFonts w:hint="eastAsia"/>
                <w:sz w:val="21"/>
                <w:szCs w:val="21"/>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851" w:type="dxa"/>
            <w:noWrap w:val="0"/>
            <w:vAlign w:val="center"/>
          </w:tcPr>
          <w:p>
            <w:pPr>
              <w:adjustRightInd w:val="0"/>
              <w:snapToGrid w:val="0"/>
              <w:jc w:val="center"/>
              <w:rPr>
                <w:rFonts w:hint="eastAsia"/>
                <w:sz w:val="21"/>
                <w:szCs w:val="21"/>
              </w:rPr>
            </w:pPr>
            <w:r>
              <w:rPr>
                <w:rFonts w:hint="eastAsia"/>
                <w:sz w:val="21"/>
                <w:szCs w:val="21"/>
              </w:rPr>
              <w:t>7</w:t>
            </w:r>
          </w:p>
        </w:tc>
        <w:tc>
          <w:tcPr>
            <w:tcW w:w="3118" w:type="dxa"/>
            <w:noWrap w:val="0"/>
            <w:vAlign w:val="center"/>
          </w:tcPr>
          <w:p>
            <w:pPr>
              <w:adjustRightInd w:val="0"/>
              <w:snapToGrid w:val="0"/>
              <w:jc w:val="center"/>
              <w:rPr>
                <w:rFonts w:hint="eastAsia"/>
                <w:sz w:val="21"/>
                <w:szCs w:val="21"/>
              </w:rPr>
            </w:pPr>
            <w:r>
              <w:rPr>
                <w:rFonts w:hint="eastAsia"/>
                <w:sz w:val="21"/>
                <w:szCs w:val="21"/>
              </w:rPr>
              <w:t>断裂标称应变</w:t>
            </w:r>
          </w:p>
        </w:tc>
        <w:tc>
          <w:tcPr>
            <w:tcW w:w="4904" w:type="dxa"/>
            <w:noWrap w:val="0"/>
            <w:vAlign w:val="center"/>
          </w:tcPr>
          <w:p>
            <w:pPr>
              <w:adjustRightInd w:val="0"/>
              <w:snapToGrid w:val="0"/>
              <w:jc w:val="center"/>
              <w:rPr>
                <w:rFonts w:hint="eastAsia"/>
                <w:sz w:val="21"/>
                <w:szCs w:val="21"/>
              </w:rPr>
            </w:pPr>
            <w:r>
              <w:rPr>
                <w:rFonts w:hint="eastAsia"/>
                <w:sz w:val="21"/>
                <w:szCs w:val="21"/>
              </w:rPr>
              <w:t>GB/T 1040.3-2006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1" w:hRule="exact"/>
        </w:trPr>
        <w:tc>
          <w:tcPr>
            <w:tcW w:w="851" w:type="dxa"/>
            <w:noWrap w:val="0"/>
            <w:vAlign w:val="center"/>
          </w:tcPr>
          <w:p>
            <w:pPr>
              <w:adjustRightInd w:val="0"/>
              <w:snapToGrid w:val="0"/>
              <w:jc w:val="center"/>
              <w:rPr>
                <w:rFonts w:hint="eastAsia"/>
                <w:sz w:val="21"/>
                <w:szCs w:val="21"/>
              </w:rPr>
            </w:pPr>
            <w:r>
              <w:rPr>
                <w:rFonts w:hint="eastAsia"/>
                <w:sz w:val="21"/>
                <w:szCs w:val="21"/>
              </w:rPr>
              <w:t>8</w:t>
            </w:r>
          </w:p>
        </w:tc>
        <w:tc>
          <w:tcPr>
            <w:tcW w:w="3118" w:type="dxa"/>
            <w:noWrap w:val="0"/>
            <w:vAlign w:val="center"/>
          </w:tcPr>
          <w:p>
            <w:pPr>
              <w:adjustRightInd w:val="0"/>
              <w:snapToGrid w:val="0"/>
              <w:jc w:val="center"/>
              <w:rPr>
                <w:rFonts w:hint="eastAsia"/>
                <w:sz w:val="21"/>
                <w:szCs w:val="21"/>
              </w:rPr>
            </w:pPr>
            <w:r>
              <w:rPr>
                <w:rFonts w:hint="eastAsia"/>
                <w:sz w:val="21"/>
                <w:szCs w:val="21"/>
              </w:rPr>
              <w:t>直角撕裂负荷/直角撕裂强度</w:t>
            </w:r>
          </w:p>
        </w:tc>
        <w:tc>
          <w:tcPr>
            <w:tcW w:w="4904" w:type="dxa"/>
            <w:noWrap w:val="0"/>
            <w:vAlign w:val="center"/>
          </w:tcPr>
          <w:p>
            <w:pPr>
              <w:adjustRightInd w:val="0"/>
              <w:snapToGrid w:val="0"/>
              <w:jc w:val="center"/>
              <w:rPr>
                <w:rFonts w:hint="eastAsia"/>
                <w:sz w:val="21"/>
                <w:szCs w:val="21"/>
              </w:rPr>
            </w:pPr>
            <w:r>
              <w:rPr>
                <w:rFonts w:hint="eastAsia"/>
                <w:sz w:val="21"/>
                <w:szCs w:val="21"/>
              </w:rPr>
              <w:t>QB/T 1130-1991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trPr>
        <w:tc>
          <w:tcPr>
            <w:tcW w:w="851" w:type="dxa"/>
            <w:noWrap w:val="0"/>
            <w:vAlign w:val="center"/>
          </w:tcPr>
          <w:p>
            <w:pPr>
              <w:adjustRightInd w:val="0"/>
              <w:snapToGrid w:val="0"/>
              <w:jc w:val="center"/>
              <w:rPr>
                <w:rFonts w:hint="eastAsia"/>
                <w:sz w:val="21"/>
                <w:szCs w:val="21"/>
              </w:rPr>
            </w:pPr>
            <w:r>
              <w:rPr>
                <w:rFonts w:hint="eastAsia"/>
                <w:sz w:val="21"/>
                <w:szCs w:val="21"/>
              </w:rPr>
              <w:t>9</w:t>
            </w:r>
          </w:p>
        </w:tc>
        <w:tc>
          <w:tcPr>
            <w:tcW w:w="3118" w:type="dxa"/>
            <w:noWrap w:val="0"/>
            <w:vAlign w:val="center"/>
          </w:tcPr>
          <w:p>
            <w:pPr>
              <w:adjustRightInd w:val="0"/>
              <w:snapToGrid w:val="0"/>
              <w:jc w:val="center"/>
              <w:rPr>
                <w:rFonts w:hint="eastAsia"/>
                <w:sz w:val="21"/>
                <w:szCs w:val="21"/>
              </w:rPr>
            </w:pPr>
            <w:r>
              <w:rPr>
                <w:rFonts w:hint="eastAsia"/>
                <w:sz w:val="21"/>
                <w:szCs w:val="21"/>
              </w:rPr>
              <w:t>透光率</w:t>
            </w:r>
          </w:p>
        </w:tc>
        <w:tc>
          <w:tcPr>
            <w:tcW w:w="4904" w:type="dxa"/>
            <w:noWrap w:val="0"/>
            <w:vAlign w:val="center"/>
          </w:tcPr>
          <w:p>
            <w:pPr>
              <w:adjustRightInd w:val="0"/>
              <w:snapToGrid w:val="0"/>
              <w:jc w:val="center"/>
              <w:rPr>
                <w:rFonts w:hint="eastAsia"/>
                <w:sz w:val="21"/>
                <w:szCs w:val="21"/>
              </w:rPr>
            </w:pPr>
            <w:r>
              <w:rPr>
                <w:rFonts w:hint="eastAsia"/>
                <w:sz w:val="21"/>
                <w:szCs w:val="21"/>
              </w:rPr>
              <w:t>GB/T 2410-2008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1" w:hRule="exact"/>
        </w:trPr>
        <w:tc>
          <w:tcPr>
            <w:tcW w:w="851" w:type="dxa"/>
            <w:noWrap w:val="0"/>
            <w:vAlign w:val="center"/>
          </w:tcPr>
          <w:p>
            <w:pPr>
              <w:adjustRightInd w:val="0"/>
              <w:snapToGrid w:val="0"/>
              <w:jc w:val="center"/>
              <w:rPr>
                <w:rFonts w:hint="eastAsia"/>
                <w:sz w:val="21"/>
                <w:szCs w:val="21"/>
              </w:rPr>
            </w:pPr>
            <w:r>
              <w:rPr>
                <w:rFonts w:hint="eastAsia"/>
                <w:sz w:val="21"/>
                <w:szCs w:val="21"/>
              </w:rPr>
              <w:t>10</w:t>
            </w:r>
          </w:p>
        </w:tc>
        <w:tc>
          <w:tcPr>
            <w:tcW w:w="3118" w:type="dxa"/>
            <w:noWrap w:val="0"/>
            <w:vAlign w:val="center"/>
          </w:tcPr>
          <w:p>
            <w:pPr>
              <w:adjustRightInd w:val="0"/>
              <w:snapToGrid w:val="0"/>
              <w:jc w:val="center"/>
              <w:rPr>
                <w:rFonts w:hint="eastAsia"/>
                <w:sz w:val="21"/>
                <w:szCs w:val="21"/>
              </w:rPr>
            </w:pPr>
            <w:r>
              <w:rPr>
                <w:rFonts w:hint="eastAsia"/>
                <w:sz w:val="21"/>
                <w:szCs w:val="21"/>
              </w:rPr>
              <w:t>雾度</w:t>
            </w:r>
          </w:p>
        </w:tc>
        <w:tc>
          <w:tcPr>
            <w:tcW w:w="4904" w:type="dxa"/>
            <w:noWrap w:val="0"/>
            <w:vAlign w:val="center"/>
          </w:tcPr>
          <w:p>
            <w:pPr>
              <w:adjustRightInd w:val="0"/>
              <w:snapToGrid w:val="0"/>
              <w:jc w:val="center"/>
              <w:rPr>
                <w:rFonts w:hint="eastAsia"/>
                <w:sz w:val="21"/>
                <w:szCs w:val="21"/>
              </w:rPr>
            </w:pPr>
            <w:r>
              <w:rPr>
                <w:rFonts w:hint="eastAsia"/>
                <w:sz w:val="21"/>
                <w:szCs w:val="21"/>
              </w:rPr>
              <w:t>GB/T 2410-2008</w:t>
            </w:r>
          </w:p>
        </w:tc>
      </w:tr>
    </w:tbl>
    <w:p>
      <w:pPr>
        <w:adjustRightInd w:val="0"/>
        <w:snapToGrid w:val="0"/>
        <w:spacing w:line="440" w:lineRule="exact"/>
        <w:ind w:firstLine="420" w:firstLineChars="200"/>
        <w:rPr>
          <w:rFonts w:hint="eastAsia"/>
          <w:color w:val="000000"/>
          <w:sz w:val="21"/>
          <w:szCs w:val="21"/>
        </w:rPr>
      </w:pP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执行企业标准、团体标准、地方标准的产品，检验项目参照上述内容执行。</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凡是注日期的文件，其随后所有的修改单（不包括勘误的内容）或修订版不适用于本细则。凡是不注日期的文件，其最新版本适用于本细则。</w:t>
      </w:r>
    </w:p>
    <w:p>
      <w:pPr>
        <w:adjustRightInd w:val="0"/>
        <w:snapToGrid w:val="0"/>
        <w:spacing w:line="4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3判定规则</w:t>
      </w:r>
    </w:p>
    <w:p>
      <w:pPr>
        <w:pStyle w:val="2"/>
        <w:ind w:left="179" w:leftChars="20" w:hanging="131" w:hangingChars="41"/>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3.1依据标准</w:t>
      </w:r>
    </w:p>
    <w:p>
      <w:pPr>
        <w:adjustRightInd w:val="0"/>
        <w:snapToGrid w:val="0"/>
        <w:spacing w:line="4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GB/T 2918-2018   塑料 试验状态调节和试验的标准环境   </w:t>
      </w:r>
    </w:p>
    <w:p>
      <w:pPr>
        <w:adjustRightInd w:val="0"/>
        <w:snapToGrid w:val="0"/>
        <w:spacing w:line="4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13735-2017    聚乙烯吹塑农用地面覆盖薄膜</w:t>
      </w:r>
    </w:p>
    <w:p>
      <w:pPr>
        <w:adjustRightInd w:val="0"/>
        <w:snapToGrid w:val="0"/>
        <w:spacing w:line="4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4455-2019   农业用聚乙烯吹塑棚膜</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现行有效的企业标准、团体标准、地方标准及产品明示质量要求</w:t>
      </w:r>
    </w:p>
    <w:p>
      <w:pPr>
        <w:pStyle w:val="2"/>
        <w:ind w:left="162" w:leftChars="13" w:hanging="131" w:hangingChars="41"/>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3.2判定原则</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经检验，检验项目全部合格，判定为被抽查产品所检项目未发现不合格；检验项目中任一项或一项以上不合格，判定为被抽查产品不合格。</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若被检产品明示的质量要求高于本细则中检验项目依据的标准要求时，应按被检产品明示的质量要求判定。</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若被检产品明示的质量要求低于本细则中检验项目依据的强制性标准要求时，应按照强制性标准要求判定。</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若被检产品明示的质量要求低于或包含本细则中检验项目依据的推荐性标准要求时，应以被检产品明示的质量要求判定。</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若被检产品明示的质量要求缺少本细则中检验项目依据的强制性标准要求时，应按照强制性标准要求判定。</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spacing w:beforeAutospacing="0" w:afterAutospacing="0" w:line="400" w:lineRule="exact"/>
        <w:textAlignment w:val="auto"/>
        <w:rPr>
          <w:rFonts w:hint="eastAsia" w:ascii="仿宋_GB2312" w:hAnsi="仿宋_GB2312" w:eastAsia="仿宋_GB2312" w:cs="仿宋_GB2312"/>
          <w:color w:val="000000"/>
          <w:sz w:val="32"/>
          <w:szCs w:val="32"/>
          <w:lang w:val="en-US" w:eastAsia="zh-CN"/>
        </w:rPr>
      </w:pPr>
    </w:p>
    <w:sectPr>
      <w:footerReference r:id="rId5" w:type="first"/>
      <w:headerReference r:id="rId3" w:type="default"/>
      <w:footerReference r:id="rId4" w:type="default"/>
      <w:pgSz w:w="11906" w:h="16838"/>
      <w:pgMar w:top="1247" w:right="1361" w:bottom="1304" w:left="1474" w:header="851" w:footer="794" w:gutter="0"/>
      <w:pgBorders>
        <w:top w:val="none" w:sz="0" w:space="0"/>
        <w:left w:val="none" w:sz="0" w:space="0"/>
        <w:bottom w:val="none" w:sz="0" w:space="0"/>
        <w:right w:val="none" w:sz="0" w:space="0"/>
      </w:pgBorders>
      <w:pgNumType w:start="1"/>
      <w:cols w:space="720" w:num="1"/>
      <w:docGrid w:type="lines" w:linePitch="4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lear" w:pos="4153"/>
        <w:tab w:val="clear" w:pos="8306"/>
      </w:tabs>
      <w:ind w:right="360"/>
      <w:jc w:val="center"/>
      <w:rPr>
        <w:rFonts w:hint="eastAsia" w:ascii="宋体" w:hAnsi="宋体" w:eastAsia="宋体"/>
        <w:sz w:val="21"/>
        <w:szCs w:val="21"/>
        <w:lang w:eastAsia="zh-CN"/>
      </w:rPr>
    </w:pPr>
    <w:r>
      <w:rPr>
        <w:rFonts w:hint="eastAsia" w:ascii="宋体" w:hAnsi="宋体" w:eastAsia="宋体"/>
        <w:sz w:val="21"/>
        <w:szCs w:val="21"/>
        <w:lang w:eastAsia="zh-CN"/>
      </w:rPr>
      <w:fldChar w:fldCharType="begin"/>
    </w:r>
    <w:r>
      <w:rPr>
        <w:rFonts w:hint="eastAsia" w:ascii="宋体" w:hAnsi="宋体" w:eastAsia="宋体"/>
        <w:sz w:val="21"/>
        <w:szCs w:val="21"/>
        <w:lang w:eastAsia="zh-CN"/>
      </w:rPr>
      <w:instrText xml:space="preserve"> PAGE  \* MERGEFORMAT </w:instrText>
    </w:r>
    <w:r>
      <w:rPr>
        <w:rFonts w:hint="eastAsia" w:ascii="宋体" w:hAnsi="宋体" w:eastAsia="宋体"/>
        <w:sz w:val="21"/>
        <w:szCs w:val="21"/>
        <w:lang w:eastAsia="zh-CN"/>
      </w:rPr>
      <w:fldChar w:fldCharType="separate"/>
    </w:r>
    <w:r>
      <w:rPr>
        <w:rFonts w:hint="eastAsia" w:ascii="宋体" w:hAnsi="宋体" w:eastAsia="宋体"/>
        <w:sz w:val="21"/>
        <w:szCs w:val="21"/>
        <w:lang w:eastAsia="zh-CN"/>
      </w:rPr>
      <w:t>1</w:t>
    </w:r>
    <w:r>
      <w:rPr>
        <w:rFonts w:hint="eastAsia" w:ascii="宋体" w:hAnsi="宋体" w:eastAsia="宋体"/>
        <w:sz w:val="21"/>
        <w:szCs w:val="21"/>
        <w:lang w:eastAsia="zh-CN"/>
      </w:rPr>
      <w:fldChar w:fldCharType="end"/>
    </w:r>
    <w:r>
      <w:rPr>
        <w:sz w:val="18"/>
      </w:rP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_x0000_s3079"/>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pPr>
                            <w:pStyle w:val="23"/>
                            <w:tabs>
                              <w:tab w:val="clear" w:pos="4153"/>
                              <w:tab w:val="clear" w:pos="8306"/>
                            </w:tabs>
                            <w:rPr>
                              <w:rFonts w:hint="eastAsia" w:ascii="宋体" w:hAnsi="宋体" w:eastAsia="宋体"/>
                              <w:sz w:val="28"/>
                              <w:szCs w:val="28"/>
                              <w:lang w:eastAsia="zh-CN"/>
                            </w:rPr>
                          </w:pPr>
                        </w:p>
                        <w:p/>
                      </w:txbxContent>
                    </wps:txbx>
                    <wps:bodyPr rot="0" vert="horz" wrap="square" lIns="0" tIns="0" rIns="0" bIns="0" anchor="t" anchorCtr="0"/>
                  </wps:wsp>
                </a:graphicData>
              </a:graphic>
            </wp:anchor>
          </w:drawing>
        </mc:Choice>
        <mc:Fallback>
          <w:pict>
            <v:rect id="_x0000_s3079" o:spid="_x0000_s1026" o:spt="1" style="position:absolute;left:0pt;margin-top:0pt;height:144pt;width:144pt;mso-position-horizontal:center;mso-position-horizontal-relative:margin;z-index:251660288;mso-width-relative:page;mso-height-relative:page;" filled="f" stroked="f" coordsize="21600,21600" o:gfxdata="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Wa2Y8tMAAAAFAQAADwAAAAAAAAABACAAAAA4AAAAZHJzL2Rvd25yZXYu&#10;eG1sUEsBAhQAFAAAAAgAh07iQMh9mJ+xAQAAdgMAAA4AAAAAAAAAAQAgAAAAOAEAAGRycy9lMm9E&#10;b2MueG1sUEsFBgAAAAAGAAYAWQEAAFsFAAAAAA==&#10;">
              <v:fill on="f" focussize="0,0"/>
              <v:stroke on="f"/>
              <v:imagedata o:title=""/>
              <o:lock v:ext="edit" aspectratio="f"/>
              <v:textbox inset="0mm,0mm,0mm,0mm">
                <w:txbxContent>
                  <w:p>
                    <w:pPr>
                      <w:pStyle w:val="23"/>
                      <w:tabs>
                        <w:tab w:val="clear" w:pos="4153"/>
                        <w:tab w:val="clear" w:pos="8306"/>
                      </w:tabs>
                      <w:rPr>
                        <w:rFonts w:hint="eastAsia" w:ascii="宋体" w:hAnsi="宋体" w:eastAsia="宋体"/>
                        <w:sz w:val="28"/>
                        <w:szCs w:val="28"/>
                        <w:lang w:eastAsia="zh-CN"/>
                      </w:rPr>
                    </w:pPr>
                  </w:p>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lear" w:pos="4153"/>
        <w:tab w:val="clear" w:pos="8306"/>
      </w:tabs>
      <w:rPr>
        <w:sz w:val="18"/>
      </w:rPr>
    </w:pPr>
    <w:r>
      <w:rPr>
        <w:sz w:val="18"/>
      </w:rP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_x0000_s3080"/>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pPr>
                            <w:pStyle w:val="23"/>
                            <w:tabs>
                              <w:tab w:val="clear" w:pos="4153"/>
                              <w:tab w:val="clear" w:pos="8306"/>
                            </w:tabs>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p/>
                      </w:txbxContent>
                    </wps:txbx>
                    <wps:bodyPr rot="0" vert="horz" wrap="square" lIns="0" tIns="0" rIns="0" bIns="0" anchor="t" anchorCtr="0"/>
                  </wps:wsp>
                </a:graphicData>
              </a:graphic>
            </wp:anchor>
          </w:drawing>
        </mc:Choice>
        <mc:Fallback>
          <w:pict>
            <v:rect id="_x0000_s3080" o:spid="_x0000_s1026" o:spt="1" style="position:absolute;left:0pt;margin-top:0pt;height:144pt;width:144pt;mso-position-horizontal:center;mso-position-horizontal-relative:margin;z-index:251660288;mso-width-relative:page;mso-height-relative:page;" filled="f" stroked="f" coordsize="21600,21600" o:gfxdata="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BZrZjy0wAAAAUBAAAPAAAAAAAAAAEAIAAAADgAAABkcnMvZG93bnJldi54&#10;bWxQSwECFAAUAAAACACHTuJAwY+hAbABAAB2AwAADgAAAAAAAAABACAAAAA4AQAAZHJzL2Uyb0Rv&#10;Yy54bWxQSwUGAAAAAAYABgBZAQAAWgUAAAAA&#10;">
              <v:fill on="f" focussize="0,0"/>
              <v:stroke on="f"/>
              <v:imagedata o:title=""/>
              <o:lock v:ext="edit" aspectratio="f"/>
              <v:textbox inset="0mm,0mm,0mm,0mm">
                <w:txbxContent>
                  <w:p>
                    <w:pPr>
                      <w:pStyle w:val="23"/>
                      <w:tabs>
                        <w:tab w:val="clear" w:pos="4153"/>
                        <w:tab w:val="clear" w:pos="8306"/>
                      </w:tabs>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left="1680" w:right="1680"/>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isplayHorizontalDrawingGridEvery w:val="1"/>
  <w:displayVerticalDrawingGridEvery w:val="1"/>
  <w:hdrShapeDefaults>
    <o:shapelayout v:ext="edit">
      <o:idmap v:ext="edit" data="2"/>
    </o:shapelayout>
  </w:hdrShapeDefaults>
  <w:compat>
    <w:balanceSingleByteDoubleByteWidth/>
    <w:doNotLeaveBackslashAlone/>
    <w:ulTrailSpace/>
    <w:doNotExpandShiftReturn/>
    <w:adjustLineHeightInTable/>
    <w:useFELayout/>
    <w:compatSetting w:name="compatibilityMode" w:uri="http://schemas.microsoft.com/office/word" w:val="11"/>
  </w:compat>
  <w:docVars>
    <w:docVar w:name="commondata" w:val="eyJoZGlkIjoiYzI1YTQ0NWFlMTI1YTEzMjc0ZmY3ODgyNWIzODM1YWYifQ=="/>
  </w:docVars>
  <w:rsids>
    <w:rsidRoot w:val="00000000"/>
    <w:rsid w:val="021C6B34"/>
    <w:rsid w:val="025F0D0C"/>
    <w:rsid w:val="02E01C47"/>
    <w:rsid w:val="03304250"/>
    <w:rsid w:val="03E77005"/>
    <w:rsid w:val="057743B8"/>
    <w:rsid w:val="061E0255"/>
    <w:rsid w:val="06425213"/>
    <w:rsid w:val="07AD5E6F"/>
    <w:rsid w:val="0937357F"/>
    <w:rsid w:val="0A2A19F9"/>
    <w:rsid w:val="0A8455AD"/>
    <w:rsid w:val="10926AB7"/>
    <w:rsid w:val="11763776"/>
    <w:rsid w:val="139A199E"/>
    <w:rsid w:val="14FE2318"/>
    <w:rsid w:val="15BF56EC"/>
    <w:rsid w:val="166D339A"/>
    <w:rsid w:val="182A3829"/>
    <w:rsid w:val="186F6C45"/>
    <w:rsid w:val="18EB67F8"/>
    <w:rsid w:val="18F356AC"/>
    <w:rsid w:val="18FE652B"/>
    <w:rsid w:val="19006747"/>
    <w:rsid w:val="196547FC"/>
    <w:rsid w:val="1A5A1E87"/>
    <w:rsid w:val="1C782A98"/>
    <w:rsid w:val="1CC935F7"/>
    <w:rsid w:val="1CD239BF"/>
    <w:rsid w:val="1CFF0174"/>
    <w:rsid w:val="1D13456F"/>
    <w:rsid w:val="1D4E55A7"/>
    <w:rsid w:val="1E591A3E"/>
    <w:rsid w:val="1E8C282B"/>
    <w:rsid w:val="1F833C2E"/>
    <w:rsid w:val="253414F1"/>
    <w:rsid w:val="256040C9"/>
    <w:rsid w:val="26211AAB"/>
    <w:rsid w:val="27B56B2F"/>
    <w:rsid w:val="29BD5550"/>
    <w:rsid w:val="2A52113B"/>
    <w:rsid w:val="2A522B7B"/>
    <w:rsid w:val="2D4D3ECB"/>
    <w:rsid w:val="2E2746AC"/>
    <w:rsid w:val="2EE1520F"/>
    <w:rsid w:val="2F6A6270"/>
    <w:rsid w:val="2F6C023B"/>
    <w:rsid w:val="30BE1F50"/>
    <w:rsid w:val="30F878AC"/>
    <w:rsid w:val="3224687F"/>
    <w:rsid w:val="3403482B"/>
    <w:rsid w:val="3428494C"/>
    <w:rsid w:val="34873421"/>
    <w:rsid w:val="35CC2F71"/>
    <w:rsid w:val="3637156C"/>
    <w:rsid w:val="37C16C4A"/>
    <w:rsid w:val="38066D52"/>
    <w:rsid w:val="38647942"/>
    <w:rsid w:val="386A2364"/>
    <w:rsid w:val="39E11825"/>
    <w:rsid w:val="3AEA64B7"/>
    <w:rsid w:val="3AF45588"/>
    <w:rsid w:val="3C4F5B06"/>
    <w:rsid w:val="3E3D10AA"/>
    <w:rsid w:val="3E41790B"/>
    <w:rsid w:val="400733DB"/>
    <w:rsid w:val="40C41559"/>
    <w:rsid w:val="41377F7D"/>
    <w:rsid w:val="44F62564"/>
    <w:rsid w:val="457B0D80"/>
    <w:rsid w:val="46E2098A"/>
    <w:rsid w:val="47867506"/>
    <w:rsid w:val="4B2416EE"/>
    <w:rsid w:val="4C957340"/>
    <w:rsid w:val="4D27359B"/>
    <w:rsid w:val="4FB9484D"/>
    <w:rsid w:val="502D711A"/>
    <w:rsid w:val="51234079"/>
    <w:rsid w:val="51AE6039"/>
    <w:rsid w:val="52162250"/>
    <w:rsid w:val="54A84FC1"/>
    <w:rsid w:val="54E81862"/>
    <w:rsid w:val="564453BD"/>
    <w:rsid w:val="57591C89"/>
    <w:rsid w:val="5781798A"/>
    <w:rsid w:val="57AA1051"/>
    <w:rsid w:val="59F4536F"/>
    <w:rsid w:val="5A102BB5"/>
    <w:rsid w:val="5BB92F72"/>
    <w:rsid w:val="5CC42BB4"/>
    <w:rsid w:val="5D573D74"/>
    <w:rsid w:val="5E0B531E"/>
    <w:rsid w:val="5E600C6B"/>
    <w:rsid w:val="5E744166"/>
    <w:rsid w:val="5EDA66BF"/>
    <w:rsid w:val="5F1D65AC"/>
    <w:rsid w:val="60330A6C"/>
    <w:rsid w:val="604F09E7"/>
    <w:rsid w:val="605B55DE"/>
    <w:rsid w:val="60E70FAB"/>
    <w:rsid w:val="618709F4"/>
    <w:rsid w:val="626C655C"/>
    <w:rsid w:val="63FC0E86"/>
    <w:rsid w:val="644A7E43"/>
    <w:rsid w:val="6563A24A"/>
    <w:rsid w:val="664663E8"/>
    <w:rsid w:val="666671EC"/>
    <w:rsid w:val="669D5217"/>
    <w:rsid w:val="68AA7102"/>
    <w:rsid w:val="6A2B416C"/>
    <w:rsid w:val="6BAE515B"/>
    <w:rsid w:val="6C95147D"/>
    <w:rsid w:val="6E82642B"/>
    <w:rsid w:val="6F2D6397"/>
    <w:rsid w:val="6FF3138F"/>
    <w:rsid w:val="70106326"/>
    <w:rsid w:val="708E730A"/>
    <w:rsid w:val="709C6548"/>
    <w:rsid w:val="70B0102E"/>
    <w:rsid w:val="71B96608"/>
    <w:rsid w:val="73942E89"/>
    <w:rsid w:val="7420296E"/>
    <w:rsid w:val="752B5127"/>
    <w:rsid w:val="752E7064"/>
    <w:rsid w:val="764A3CD3"/>
    <w:rsid w:val="7677439C"/>
    <w:rsid w:val="76A827A7"/>
    <w:rsid w:val="76F854DD"/>
    <w:rsid w:val="77383B2B"/>
    <w:rsid w:val="778D20C9"/>
    <w:rsid w:val="77AB0E13"/>
    <w:rsid w:val="79ED32F3"/>
    <w:rsid w:val="7B95154C"/>
    <w:rsid w:val="7D794C84"/>
    <w:rsid w:val="7E967BCA"/>
    <w:rsid w:val="7F765B38"/>
    <w:rsid w:val="B3AF8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36"/>
    <w:qFormat/>
    <w:uiPriority w:val="0"/>
    <w:pPr>
      <w:widowControl w:val="0"/>
      <w:jc w:val="both"/>
    </w:pPr>
    <w:rPr>
      <w:rFonts w:ascii="Times New Roman" w:hAnsi="Times New Roman" w:eastAsiaTheme="minorEastAsia" w:cstheme="minorBidi"/>
      <w:kern w:val="2"/>
      <w:sz w:val="24"/>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List 2"/>
    <w:basedOn w:val="1"/>
    <w:qFormat/>
    <w:uiPriority w:val="99"/>
    <w:pPr>
      <w:ind w:left="100" w:leftChars="200" w:hanging="200" w:hangingChars="200"/>
    </w:pPr>
  </w:style>
  <w:style w:type="paragraph" w:styleId="3">
    <w:name w:val="footer"/>
    <w:basedOn w:val="1"/>
    <w:qFormat/>
    <w:uiPriority w:val="0"/>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标题 11"/>
    <w:basedOn w:val="1"/>
    <w:qFormat/>
    <w:uiPriority w:val="0"/>
    <w:pPr>
      <w:spacing w:before="100" w:beforeAutospacing="1" w:after="100" w:afterAutospacing="1"/>
      <w:jc w:val="left"/>
      <w:outlineLvl w:val="0"/>
    </w:pPr>
    <w:rPr>
      <w:rFonts w:hint="eastAsia" w:ascii="宋体" w:hAnsi="宋体" w:eastAsia="宋体"/>
      <w:b/>
      <w:kern w:val="44"/>
      <w:sz w:val="48"/>
      <w:szCs w:val="48"/>
      <w:lang w:val="en-US" w:eastAsia="zh-CN" w:bidi="ar"/>
    </w:rPr>
  </w:style>
  <w:style w:type="paragraph" w:customStyle="1" w:styleId="8">
    <w:name w:val="标题 21"/>
    <w:basedOn w:val="1"/>
    <w:link w:val="11"/>
    <w:qFormat/>
    <w:uiPriority w:val="0"/>
    <w:pPr>
      <w:autoSpaceDE w:val="0"/>
      <w:autoSpaceDN w:val="0"/>
      <w:spacing w:before="260" w:beforeAutospacing="0" w:after="260" w:afterAutospacing="0" w:line="416" w:lineRule="auto"/>
      <w:jc w:val="left"/>
      <w:outlineLvl w:val="1"/>
    </w:pPr>
    <w:rPr>
      <w:rFonts w:ascii="Arial" w:hAnsi="Arial" w:eastAsia="黑体"/>
      <w:b/>
      <w:bCs/>
      <w:kern w:val="0"/>
      <w:sz w:val="32"/>
      <w:szCs w:val="32"/>
    </w:rPr>
  </w:style>
  <w:style w:type="character" w:customStyle="1" w:styleId="9">
    <w:name w:val="默认段落字体1"/>
    <w:link w:val="1"/>
    <w:semiHidden/>
    <w:qFormat/>
    <w:uiPriority w:val="0"/>
  </w:style>
  <w:style w:type="table" w:customStyle="1" w:styleId="10">
    <w:name w:val="普通表格1"/>
    <w:semiHidden/>
    <w:qFormat/>
    <w:uiPriority w:val="0"/>
  </w:style>
  <w:style w:type="character" w:customStyle="1" w:styleId="11">
    <w:name w:val="标题 2 Char"/>
    <w:link w:val="8"/>
    <w:qFormat/>
    <w:uiPriority w:val="0"/>
    <w:rPr>
      <w:rFonts w:ascii="Arial" w:hAnsi="Arial" w:eastAsia="黑体"/>
      <w:b/>
      <w:bCs/>
      <w:sz w:val="32"/>
      <w:szCs w:val="32"/>
      <w:lang w:bidi="ar-SA"/>
    </w:rPr>
  </w:style>
  <w:style w:type="paragraph" w:customStyle="1" w:styleId="12">
    <w:name w:val="注释标题1"/>
    <w:basedOn w:val="1"/>
    <w:link w:val="13"/>
    <w:qFormat/>
    <w:uiPriority w:val="0"/>
    <w:pPr>
      <w:jc w:val="center"/>
    </w:pPr>
    <w:rPr>
      <w:rFonts w:ascii="Calibri" w:hAnsi="Calibri" w:eastAsia="楷体_GB2312"/>
      <w:szCs w:val="22"/>
    </w:rPr>
  </w:style>
  <w:style w:type="character" w:customStyle="1" w:styleId="13">
    <w:name w:val="注释标题 Char"/>
    <w:basedOn w:val="9"/>
    <w:link w:val="12"/>
    <w:qFormat/>
    <w:uiPriority w:val="0"/>
    <w:rPr>
      <w:rFonts w:ascii="Calibri" w:hAnsi="Calibri" w:eastAsia="楷体_GB2312"/>
      <w:kern w:val="2"/>
      <w:sz w:val="24"/>
      <w:szCs w:val="22"/>
      <w:lang w:val="en-US" w:eastAsia="zh-CN" w:bidi="ar-SA"/>
    </w:rPr>
  </w:style>
  <w:style w:type="paragraph" w:customStyle="1" w:styleId="14">
    <w:name w:val="批注文字1"/>
    <w:basedOn w:val="1"/>
    <w:link w:val="15"/>
    <w:semiHidden/>
    <w:qFormat/>
    <w:uiPriority w:val="0"/>
    <w:pPr>
      <w:jc w:val="left"/>
    </w:pPr>
  </w:style>
  <w:style w:type="character" w:customStyle="1" w:styleId="15">
    <w:name w:val="批注文字 Char"/>
    <w:basedOn w:val="9"/>
    <w:link w:val="14"/>
    <w:semiHidden/>
    <w:qFormat/>
    <w:uiPriority w:val="0"/>
    <w:rPr>
      <w:rFonts w:ascii="Times New Roman" w:hAnsi="Times New Roman" w:eastAsia="宋体"/>
      <w:sz w:val="24"/>
      <w:szCs w:val="24"/>
    </w:rPr>
  </w:style>
  <w:style w:type="paragraph" w:customStyle="1" w:styleId="16">
    <w:name w:val="正文文本缩进1"/>
    <w:basedOn w:val="1"/>
    <w:qFormat/>
    <w:uiPriority w:val="0"/>
    <w:pPr>
      <w:spacing w:beforeAutospacing="0" w:afterAutospacing="0" w:line="360" w:lineRule="auto"/>
      <w:ind w:firstLine="420" w:firstLineChars="200"/>
    </w:pPr>
    <w:rPr>
      <w:rFonts w:ascii="宋体" w:hAnsi="宋体"/>
      <w:sz w:val="21"/>
      <w:szCs w:val="21"/>
    </w:rPr>
  </w:style>
  <w:style w:type="paragraph" w:customStyle="1" w:styleId="17">
    <w:name w:val="文本块1"/>
    <w:basedOn w:val="1"/>
    <w:qFormat/>
    <w:uiPriority w:val="0"/>
    <w:pPr>
      <w:spacing w:beforeAutospacing="0" w:after="120" w:afterAutospacing="0"/>
      <w:ind w:left="1440" w:leftChars="700" w:right="1440" w:rightChars="700"/>
    </w:pPr>
  </w:style>
  <w:style w:type="paragraph" w:customStyle="1" w:styleId="18">
    <w:name w:val="纯文本1"/>
    <w:basedOn w:val="1"/>
    <w:link w:val="19"/>
    <w:qFormat/>
    <w:uiPriority w:val="0"/>
    <w:rPr>
      <w:rFonts w:ascii="宋体" w:hAnsi="Courier New"/>
      <w:sz w:val="28"/>
      <w:szCs w:val="20"/>
    </w:rPr>
  </w:style>
  <w:style w:type="character" w:customStyle="1" w:styleId="19">
    <w:name w:val="纯文本 Char"/>
    <w:basedOn w:val="9"/>
    <w:link w:val="18"/>
    <w:qFormat/>
    <w:uiPriority w:val="0"/>
    <w:rPr>
      <w:rFonts w:ascii="宋体" w:hAnsi="Courier New" w:eastAsia="宋体"/>
      <w:sz w:val="20"/>
      <w:szCs w:val="20"/>
    </w:rPr>
  </w:style>
  <w:style w:type="paragraph" w:customStyle="1" w:styleId="20">
    <w:name w:val="日期1"/>
    <w:basedOn w:val="1"/>
    <w:qFormat/>
    <w:uiPriority w:val="0"/>
    <w:pPr>
      <w:ind w:left="100" w:leftChars="2500"/>
    </w:pPr>
  </w:style>
  <w:style w:type="paragraph" w:customStyle="1" w:styleId="21">
    <w:name w:val="批注框文本1"/>
    <w:basedOn w:val="1"/>
    <w:link w:val="22"/>
    <w:semiHidden/>
    <w:qFormat/>
    <w:uiPriority w:val="0"/>
    <w:rPr>
      <w:sz w:val="18"/>
      <w:szCs w:val="18"/>
    </w:rPr>
  </w:style>
  <w:style w:type="character" w:customStyle="1" w:styleId="22">
    <w:name w:val="批注框文本 Char"/>
    <w:basedOn w:val="9"/>
    <w:link w:val="21"/>
    <w:semiHidden/>
    <w:qFormat/>
    <w:uiPriority w:val="0"/>
    <w:rPr>
      <w:rFonts w:ascii="Times New Roman" w:hAnsi="Times New Roman" w:eastAsia="宋体"/>
      <w:sz w:val="18"/>
      <w:szCs w:val="18"/>
    </w:rPr>
  </w:style>
  <w:style w:type="paragraph" w:customStyle="1" w:styleId="23">
    <w:name w:val="页脚1"/>
    <w:basedOn w:val="1"/>
    <w:link w:val="24"/>
    <w:qFormat/>
    <w:uiPriority w:val="0"/>
    <w:pPr>
      <w:tabs>
        <w:tab w:val="center" w:pos="4153"/>
        <w:tab w:val="right" w:pos="8306"/>
      </w:tabs>
      <w:snapToGrid w:val="0"/>
      <w:jc w:val="left"/>
    </w:pPr>
    <w:rPr>
      <w:sz w:val="18"/>
      <w:szCs w:val="18"/>
    </w:rPr>
  </w:style>
  <w:style w:type="character" w:customStyle="1" w:styleId="24">
    <w:name w:val="页脚 Char"/>
    <w:basedOn w:val="9"/>
    <w:link w:val="23"/>
    <w:qFormat/>
    <w:uiPriority w:val="0"/>
    <w:rPr>
      <w:rFonts w:ascii="Times New Roman" w:hAnsi="Times New Roman" w:eastAsia="宋体"/>
      <w:sz w:val="18"/>
      <w:szCs w:val="18"/>
    </w:rPr>
  </w:style>
  <w:style w:type="paragraph" w:customStyle="1" w:styleId="25">
    <w:name w:val="页眉1"/>
    <w:basedOn w:val="1"/>
    <w:link w:val="26"/>
    <w:qFormat/>
    <w:uiPriority w:val="0"/>
    <w:pPr>
      <w:pBdr>
        <w:bottom w:val="single" w:color="000000" w:sz="6" w:space="1"/>
      </w:pBdr>
      <w:tabs>
        <w:tab w:val="center" w:pos="4153"/>
        <w:tab w:val="right" w:pos="8306"/>
      </w:tabs>
      <w:snapToGrid w:val="0"/>
      <w:jc w:val="center"/>
    </w:pPr>
    <w:rPr>
      <w:sz w:val="18"/>
      <w:szCs w:val="18"/>
    </w:rPr>
  </w:style>
  <w:style w:type="character" w:customStyle="1" w:styleId="26">
    <w:name w:val="页眉 Char"/>
    <w:basedOn w:val="9"/>
    <w:link w:val="25"/>
    <w:qFormat/>
    <w:uiPriority w:val="0"/>
    <w:rPr>
      <w:rFonts w:ascii="Times New Roman" w:hAnsi="Times New Roman" w:eastAsia="宋体"/>
      <w:sz w:val="18"/>
      <w:szCs w:val="18"/>
    </w:rPr>
  </w:style>
  <w:style w:type="paragraph" w:customStyle="1" w:styleId="27">
    <w:name w:val="HTML 预设格式1"/>
    <w:basedOn w:val="1"/>
    <w:link w:val="2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rPr>
  </w:style>
  <w:style w:type="character" w:customStyle="1" w:styleId="28">
    <w:name w:val="HTML 预设格式 Char"/>
    <w:link w:val="27"/>
    <w:qFormat/>
    <w:uiPriority w:val="0"/>
    <w:rPr>
      <w:rFonts w:ascii="宋体" w:hAnsi="宋体" w:eastAsia="宋体"/>
      <w:sz w:val="24"/>
      <w:szCs w:val="24"/>
      <w:lang w:bidi="ar-SA"/>
    </w:rPr>
  </w:style>
  <w:style w:type="paragraph" w:customStyle="1" w:styleId="29">
    <w:name w:val="普通(网站)1"/>
    <w:basedOn w:val="1"/>
    <w:qFormat/>
    <w:uiPriority w:val="0"/>
    <w:rPr>
      <w:sz w:val="24"/>
    </w:rPr>
  </w:style>
  <w:style w:type="paragraph" w:customStyle="1" w:styleId="30">
    <w:name w:val="批注主题1"/>
    <w:basedOn w:val="14"/>
    <w:link w:val="31"/>
    <w:semiHidden/>
    <w:qFormat/>
    <w:uiPriority w:val="0"/>
    <w:rPr>
      <w:b/>
      <w:bCs/>
    </w:rPr>
  </w:style>
  <w:style w:type="character" w:customStyle="1" w:styleId="31">
    <w:name w:val="批注主题 Char"/>
    <w:basedOn w:val="15"/>
    <w:link w:val="30"/>
    <w:semiHidden/>
    <w:qFormat/>
    <w:uiPriority w:val="0"/>
    <w:rPr>
      <w:b/>
      <w:bCs/>
    </w:rPr>
  </w:style>
  <w:style w:type="table" w:customStyle="1" w:styleId="32">
    <w:name w:val="网格型1"/>
    <w:basedOn w:val="10"/>
    <w:qFormat/>
    <w:uiPriority w:val="0"/>
    <w:pPr>
      <w:widowControl w:val="0"/>
      <w:jc w:val="both"/>
    </w:pPr>
    <w:rPr>
      <w:rFonts w:ascii="Times New Roman" w:hAnsi="Times New Roman"/>
      <w:lang w:val="en-US" w:eastAsia="zh-CN" w:bidi="ar-SA"/>
    </w:rPr>
  </w:style>
  <w:style w:type="character" w:customStyle="1" w:styleId="33">
    <w:name w:val="页码1"/>
    <w:basedOn w:val="9"/>
    <w:link w:val="1"/>
    <w:qFormat/>
    <w:uiPriority w:val="0"/>
  </w:style>
  <w:style w:type="character" w:customStyle="1" w:styleId="34">
    <w:name w:val="超链接1"/>
    <w:basedOn w:val="9"/>
    <w:link w:val="1"/>
    <w:qFormat/>
    <w:uiPriority w:val="0"/>
    <w:rPr>
      <w:color w:val="0000FF"/>
      <w:u w:val="single"/>
    </w:rPr>
  </w:style>
  <w:style w:type="character" w:customStyle="1" w:styleId="35">
    <w:name w:val="批注引用1"/>
    <w:basedOn w:val="9"/>
    <w:link w:val="1"/>
    <w:semiHidden/>
    <w:qFormat/>
    <w:uiPriority w:val="0"/>
    <w:rPr>
      <w:sz w:val="21"/>
    </w:rPr>
  </w:style>
  <w:style w:type="character" w:customStyle="1" w:styleId="36">
    <w:name w:val="headline-content2"/>
    <w:basedOn w:val="9"/>
    <w:link w:val="1"/>
    <w:qFormat/>
    <w:uiPriority w:val="0"/>
  </w:style>
  <w:style w:type="paragraph" w:customStyle="1" w:styleId="37">
    <w:name w:val="z-窗体底端"/>
    <w:basedOn w:val="1"/>
    <w:qFormat/>
    <w:uiPriority w:val="0"/>
    <w:pPr>
      <w:pBdr>
        <w:top w:val="single" w:color="000000" w:sz="6" w:space="1"/>
      </w:pBdr>
      <w:jc w:val="center"/>
    </w:pPr>
    <w:rPr>
      <w:rFonts w:ascii="Arial" w:eastAsia="宋体"/>
      <w:vanish/>
      <w:sz w:val="16"/>
    </w:rPr>
  </w:style>
  <w:style w:type="paragraph" w:customStyle="1" w:styleId="38">
    <w:name w:val="z-窗体顶端"/>
    <w:basedOn w:val="1"/>
    <w:qFormat/>
    <w:uiPriority w:val="0"/>
    <w:pPr>
      <w:pBdr>
        <w:bottom w:val="single" w:color="000000" w:sz="6" w:space="1"/>
      </w:pBdr>
      <w:jc w:val="center"/>
    </w:pPr>
    <w:rPr>
      <w:rFonts w:ascii="Arial" w:eastAsia="宋体"/>
      <w:vanish/>
      <w:sz w:val="16"/>
    </w:rPr>
  </w:style>
  <w:style w:type="paragraph" w:customStyle="1" w:styleId="39">
    <w:name w:val="Char"/>
    <w:basedOn w:val="1"/>
    <w:qFormat/>
    <w:uiPriority w:val="0"/>
    <w:pPr>
      <w:spacing w:beforeAutospacing="0" w:after="160" w:afterAutospacing="0" w:line="240" w:lineRule="exact"/>
      <w:jc w:val="left"/>
    </w:pPr>
    <w:rPr>
      <w:rFonts w:ascii="Verdana" w:hAnsi="Verdana" w:eastAsia="楷体_GB2312"/>
      <w:kern w:val="0"/>
      <w:sz w:val="18"/>
      <w:szCs w:val="20"/>
      <w:lang w:eastAsia="en-US"/>
    </w:rPr>
  </w:style>
  <w:style w:type="paragraph" w:customStyle="1" w:styleId="40">
    <w:name w:val="段"/>
    <w:qFormat/>
    <w:uiPriority w:val="0"/>
    <w:pPr>
      <w:autoSpaceDE w:val="0"/>
      <w:autoSpaceDN w:val="0"/>
      <w:snapToGrid w:val="0"/>
      <w:spacing w:beforeAutospacing="0" w:afterAutospacing="0" w:line="500" w:lineRule="exact"/>
      <w:ind w:firstLine="560" w:firstLineChars="200"/>
    </w:pPr>
    <w:rPr>
      <w:rFonts w:ascii="仿宋_GB2312" w:hAnsi="宋体" w:eastAsia="仿宋_GB2312" w:cstheme="minorBidi"/>
      <w:sz w:val="28"/>
      <w:szCs w:val="28"/>
      <w:lang w:val="en-US" w:eastAsia="zh-CN" w:bidi="ar-SA"/>
    </w:rPr>
  </w:style>
  <w:style w:type="paragraph" w:customStyle="1" w:styleId="41">
    <w:name w:val=" Char"/>
    <w:basedOn w:val="1"/>
    <w:qFormat/>
    <w:uiPriority w:val="0"/>
    <w:pPr>
      <w:spacing w:beforeAutospacing="0" w:after="160" w:afterAutospacing="0" w:line="320" w:lineRule="exact"/>
      <w:jc w:val="center"/>
    </w:pPr>
    <w:rPr>
      <w:rFonts w:ascii="Verdana" w:hAnsi="Verdana"/>
      <w:kern w:val="0"/>
      <w:sz w:val="18"/>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940</Words>
  <Characters>1494</Characters>
  <Lines>0</Lines>
  <Paragraphs>0</Paragraphs>
  <TotalTime>0</TotalTime>
  <ScaleCrop>false</ScaleCrop>
  <LinksUpToDate>false</LinksUpToDate>
  <CharactersWithSpaces>1554</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2023-02-20T22:04:00Z</dcterms:created>
  <dc:creator>Administrator</dc:creator>
  <cp:lastModifiedBy>uos</cp:lastModifiedBy>
  <cp:lastPrinted>2024-04-28T18:41:00Z</cp:lastPrinted>
  <dcterms:modified xsi:type="dcterms:W3CDTF">2025-02-25T16:48:54Z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AE1BDB435382438E927F036C42595E2D</vt:lpwstr>
  </property>
  <property fmtid="{D5CDD505-2E9C-101B-9397-08002B2CF9AE}" pid="4" name="KSOTemplateDocerSaveRecord">
    <vt:lpwstr>eyJoZGlkIjoiOTNlMzRlNGZhYjA0YWZkYmU0NTMxMmM5NjI3NzdjY2IifQ==</vt:lpwstr>
  </property>
</Properties>
</file>