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p>
        </w:tc>
        <w:tc>
          <w:tcPr>
            <w:tcW w:w="8855" w:type="dxa"/>
          </w:tcPr>
          <w:p>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点击此处添加ICS号</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p>
        </w:tc>
        <w:tc>
          <w:tcPr>
            <w:tcW w:w="8855" w:type="dxa"/>
          </w:tcPr>
          <w:p>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28"/>
        <w:tblpPr w:leftFromText="180" w:rightFromText="180" w:vertAnchor="text" w:horzAnchor="margin" w:tblpX="2683" w:tblpY="578"/>
        <w:tblW w:w="6407"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50"/>
              <w:framePr w:w="0" w:hRule="auto" w:wrap="auto" w:vAnchor="margin" w:hAnchor="text" w:xAlign="left" w:yAlign="inline"/>
              <w:rPr>
                <w:rFonts w:hint="eastAsia" w:ascii="宋体" w:hAnsi="宋体"/>
                <w:kern w:val="2"/>
                <w:sz w:val="28"/>
                <w:szCs w:val="28"/>
              </w:rPr>
            </w:pPr>
            <w:bookmarkStart w:id="2" w:name="_Hlk26473981"/>
            <w:r>
              <w:rPr>
                <w:kern w:val="2"/>
                <w:szCs w:val="22"/>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kern w:val="2"/>
                <w:szCs w:val="22"/>
              </w:rPr>
              <w:fldChar w:fldCharType="begin">
                <w:ffData>
                  <w:name w:val="c1"/>
                  <w:enabled/>
                  <w:calcOnExit w:val="0"/>
                  <w:textInput>
                    <w:maxLength w:val="8"/>
                  </w:textInput>
                </w:ffData>
              </w:fldChar>
            </w:r>
            <w:bookmarkStart w:id="3" w:name="c1"/>
            <w:r>
              <w:rPr>
                <w:kern w:val="2"/>
                <w:szCs w:val="22"/>
              </w:rPr>
              <w:instrText xml:space="preserve"> FORMTEXT </w:instrText>
            </w:r>
            <w:r>
              <w:rPr>
                <w:kern w:val="2"/>
                <w:szCs w:val="22"/>
              </w:rPr>
              <w:fldChar w:fldCharType="separate"/>
            </w:r>
            <w:r>
              <w:rPr>
                <w:kern w:val="2"/>
                <w:szCs w:val="22"/>
              </w:rPr>
              <w:t>1310</w:t>
            </w:r>
            <w:r>
              <w:rPr>
                <w:kern w:val="2"/>
                <w:szCs w:val="22"/>
              </w:rPr>
              <w:fldChar w:fldCharType="end"/>
            </w:r>
            <w:bookmarkEnd w:id="3"/>
          </w:p>
        </w:tc>
      </w:tr>
    </w:tbl>
    <w:p>
      <w:pPr>
        <w:pStyle w:val="51"/>
        <w:framePr w:w="9639" w:h="624" w:hRule="exact" w:hSpace="181" w:vSpace="181" w:wrap="around" w:hAnchor="page" w:x="1305" w:y="2269"/>
        <w:rPr>
          <w:rFonts w:hint="eastAsia"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廊坊市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6"/>
        <w:framePr w:wrap="around"/>
        <w:rPr>
          <w:rFonts w:hint="default" w:eastAsia="黑体"/>
          <w:lang w:val="en-US" w:eastAsia="zh-CN"/>
        </w:rPr>
      </w:pPr>
      <w:r>
        <w:rPr>
          <w:lang w:val="fr-FR"/>
        </w:rPr>
        <w:t>DB</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1310/T</w:t>
      </w:r>
      <w:r>
        <w:fldChar w:fldCharType="end"/>
      </w:r>
      <w:bookmarkEnd w:id="5"/>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rPr>
          <w:rFonts w:hint="eastAsia" w:hAnsi="黑体"/>
          <w:lang w:val="en-US" w:eastAsia="zh-CN"/>
        </w:rPr>
        <w:t>2025</w:t>
      </w:r>
    </w:p>
    <w:p>
      <w:pPr>
        <w:pStyle w:val="197"/>
        <w:framePr w:wrap="around"/>
        <w:rPr>
          <w:rFonts w:hint="eastAsia"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7"/>
    </w:p>
    <w:p>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Ang0mW2AAAAAwBAAAPAAAAAAAAAAEAIAAAADgAAABkcnMvZG93&#10;bnJldi54bWxQSwECFAAUAAAACACHTuJA7q4dUeoBAAC6AwAADgAAAAAAAAABACAAAAA9AQAAZHJz&#10;L2Uyb0RvYy54bWxQSwUGAAAAAAYABgBZAQAAmQUAAAAA&#10;">
                <v:fill on="f" focussize="0,0"/>
                <v:stroke color="#000000" joinstyle="round"/>
                <v:imagedata o:title=""/>
                <o:lock v:ext="edit" aspectratio="f"/>
              </v:line>
            </w:pict>
          </mc:Fallback>
        </mc:AlternateContent>
      </w:r>
    </w:p>
    <w:p>
      <w:pPr>
        <w:pStyle w:val="51"/>
        <w:framePr w:w="9639" w:h="6976" w:hRule="exact" w:hSpace="0" w:vSpace="0" w:wrap="around" w:hAnchor="page" w:y="6408"/>
        <w:jc w:val="center"/>
        <w:rPr>
          <w:rFonts w:hint="eastAsia" w:ascii="黑体" w:hAnsi="黑体" w:eastAsia="黑体"/>
          <w:b w:val="0"/>
          <w:bCs w:val="0"/>
          <w:w w:val="100"/>
        </w:rPr>
      </w:pPr>
    </w:p>
    <w:p>
      <w:pPr>
        <w:pStyle w:val="198"/>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Pr>
          <w:rFonts w:hint="eastAsia"/>
        </w:rPr>
        <w:t>廊坊城市绿地增汇减排技术规程</w:t>
      </w:r>
      <w:r>
        <w:fldChar w:fldCharType="end"/>
      </w:r>
      <w:bookmarkEnd w:id="8"/>
    </w:p>
    <w:p>
      <w:pPr>
        <w:framePr w:w="9639" w:h="6974" w:hRule="exact" w:wrap="around" w:vAnchor="page" w:hAnchor="page" w:x="1419" w:y="6408" w:anchorLock="1"/>
        <w:ind w:left="-1418"/>
      </w:pPr>
    </w:p>
    <w:p>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Pr>
          <w:rFonts w:eastAsia="黑体"/>
          <w:szCs w:val="28"/>
        </w:rPr>
        <w:instrText xml:space="preserve"> FORMTEXT </w:instrText>
      </w:r>
      <w:r>
        <w:rPr>
          <w:rFonts w:eastAsia="黑体"/>
          <w:szCs w:val="28"/>
        </w:rPr>
        <w:fldChar w:fldCharType="separate"/>
      </w:r>
      <w:r>
        <w:rPr>
          <w:rFonts w:hint="eastAsia" w:eastAsia="黑体"/>
          <w:szCs w:val="28"/>
        </w:rPr>
        <w:t>点击此处添加标准名称的英文译名</w:t>
      </w:r>
      <w:r>
        <w:rPr>
          <w:rFonts w:eastAsia="黑体"/>
          <w:szCs w:val="28"/>
        </w:rPr>
        <w:fldChar w:fldCharType="end"/>
      </w:r>
      <w:bookmarkEnd w:id="9"/>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textAlignment w:val="bottom"/>
        <w:rPr>
          <w:rFonts w:eastAsia="黑体"/>
          <w:szCs w:val="28"/>
        </w:rPr>
      </w:pPr>
    </w:p>
    <w:p>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fldChar w:fldCharType="separate"/>
      </w:r>
      <w:r>
        <w:rPr>
          <w:sz w:val="24"/>
          <w:szCs w:val="28"/>
        </w:rPr>
        <w:fldChar w:fldCharType="end"/>
      </w:r>
      <w:bookmarkEnd w:id="10"/>
    </w:p>
    <w:p>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1"/>
    </w:p>
    <w:p>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fldChar w:fldCharType="separate"/>
      </w:r>
      <w:r>
        <w:rPr>
          <w:b/>
          <w:sz w:val="21"/>
          <w:szCs w:val="28"/>
        </w:rPr>
        <w:fldChar w:fldCharType="end"/>
      </w:r>
      <w:bookmarkEnd w:id="12"/>
    </w:p>
    <w:p>
      <w:pPr>
        <w:pStyle w:val="194"/>
        <w:framePr w:wrap="around" w:y="14176"/>
      </w:pPr>
      <w:r>
        <w:rPr>
          <w:rFonts w:hint="eastAsia" w:ascii="黑体"/>
          <w:lang w:val="en-US" w:eastAsia="zh-CN"/>
        </w:rPr>
        <w:t>2025</w:t>
      </w:r>
      <w:r>
        <w:rPr>
          <w:rFonts w:ascii="黑体"/>
        </w:rPr>
        <w:t>-</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rPr>
          <w:rFonts w:ascii="黑体"/>
        </w:rPr>
        <w:t>-</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rPr>
          <w:rFonts w:hint="eastAsia"/>
        </w:rPr>
        <w:t>发布</w:t>
      </w:r>
    </w:p>
    <w:p>
      <w:pPr>
        <w:pStyle w:val="195"/>
        <w:framePr w:wrap="around" w:y="14176"/>
      </w:pPr>
      <w:r>
        <w:rPr>
          <w:rFonts w:hint="eastAsia" w:ascii="黑体"/>
          <w:lang w:val="en-US" w:eastAsia="zh-CN"/>
        </w:rPr>
        <w:t>2025</w:t>
      </w:r>
      <w:r>
        <w:rPr>
          <w:rFonts w:ascii="黑体"/>
        </w:rPr>
        <w:t>-</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ascii="黑体"/>
        </w:rPr>
        <w:t>-</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实施</w:t>
      </w:r>
    </w:p>
    <w:p>
      <w:pPr>
        <w:pStyle w:val="152"/>
        <w:framePr w:h="584" w:hRule="exact" w:hSpace="181" w:vSpace="181" w:wrap="around" w:y="15027"/>
        <w:rPr>
          <w:rFonts w:hint="eastAsia" w:hAnsi="黑体"/>
        </w:rPr>
      </w:pPr>
      <w:r>
        <w:rPr>
          <w:rFonts w:hAnsi="黑体"/>
          <w:w w:val="100"/>
          <w:sz w:val="28"/>
        </w:rPr>
        <w:fldChar w:fldCharType="begin">
          <w:ffData>
            <w:name w:val="fm"/>
            <w:enabled/>
            <w:calcOnExit w:val="0"/>
            <w:textInput/>
          </w:ffData>
        </w:fldChar>
      </w:r>
      <w:bookmarkStart w:id="17" w:name="fm"/>
      <w:r>
        <w:rPr>
          <w:rFonts w:hAnsi="黑体"/>
          <w:w w:val="100"/>
          <w:sz w:val="28"/>
        </w:rPr>
        <w:instrText xml:space="preserve"> FORMTEXT </w:instrText>
      </w:r>
      <w:r>
        <w:rPr>
          <w:rFonts w:hAnsi="黑体"/>
          <w:w w:val="100"/>
          <w:sz w:val="28"/>
        </w:rPr>
        <w:fldChar w:fldCharType="separate"/>
      </w:r>
      <w:r>
        <w:rPr>
          <w:rFonts w:hint="eastAsia" w:hAnsi="黑体"/>
          <w:w w:val="100"/>
          <w:sz w:val="28"/>
        </w:rPr>
        <w:t>廊坊市市场</w:t>
      </w:r>
      <w:r>
        <w:rPr>
          <w:rFonts w:hAnsi="黑体"/>
          <w:w w:val="100"/>
          <w:sz w:val="28"/>
        </w:rPr>
        <w:t>监督</w:t>
      </w:r>
      <w:r>
        <w:rPr>
          <w:rFonts w:hint="eastAsia" w:hAnsi="黑体"/>
          <w:w w:val="100"/>
          <w:sz w:val="28"/>
        </w:rPr>
        <w:t>管理局</w:t>
      </w:r>
      <w:r>
        <w:rPr>
          <w:rFonts w:hAnsi="黑体"/>
          <w:w w:val="100"/>
          <w:sz w:val="28"/>
        </w:rPr>
        <w:fldChar w:fldCharType="end"/>
      </w:r>
      <w:bookmarkEnd w:id="17"/>
      <w:r>
        <w:rPr>
          <w:rFonts w:ascii="Times New Roman"/>
          <w:w w:val="100"/>
          <w:sz w:val="28"/>
        </w:rPr>
        <w:t>  </w:t>
      </w:r>
      <w:r>
        <w:rPr>
          <w:rStyle w:val="230"/>
          <w:rFonts w:hint="eastAsia" w:hAnsi="黑体"/>
          <w:position w:val="0"/>
        </w:rPr>
        <w:t>发</w:t>
      </w:r>
      <w:r>
        <w:rPr>
          <w:rStyle w:val="230"/>
          <w:rFonts w:hint="eastAsia" w:hAnsi="黑体"/>
          <w:spacing w:val="0"/>
          <w:position w:val="0"/>
        </w:rPr>
        <w:t>布</w:t>
      </w:r>
    </w:p>
    <w:p>
      <w:pPr>
        <w:rPr>
          <w:rFonts w:hint="eastAsia" w:ascii="宋体" w:hAnsi="宋体"/>
          <w:sz w:val="28"/>
          <w:szCs w:val="28"/>
        </w:rPr>
        <w:sectPr>
          <w:headerReference r:id="rId7" w:type="first"/>
          <w:footerReference r:id="rId9" w:type="first"/>
          <w:headerReference r:id="rId5" w:type="default"/>
          <w:headerReference r:id="rId6" w:type="even"/>
          <w:footerReference r:id="rId8" w:type="even"/>
          <w:type w:val="continuous"/>
          <w:pgSz w:w="11906" w:h="16838"/>
          <w:pgMar w:top="-338" w:right="1134" w:bottom="1021" w:left="1134" w:header="0" w:footer="0" w:gutter="284"/>
          <w:cols w:space="425" w:num="1"/>
          <w:titlePg/>
          <w:docGrid w:linePitch="312" w:charSpace="0"/>
        </w:sectPr>
      </w:pPr>
      <w:r>
        <w:rPr>
          <w:rFonts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CrMxz71wAAAA4BAAAPAAAAAAAAAAEAIAAAADgAAABkcnMvZG93bnJl&#10;di54bWxQSwECFAAUAAAACACHTuJAd2JouegBAAC4AwAADgAAAAAAAAABACAAAAA8AQAAZHJzL2Uy&#10;b0RvYy54bWxQSwUGAAAAAAYABgBZAQAAlgUAAAAA&#10;">
                <v:fill on="f" focussize="0,0"/>
                <v:stroke color="#000000" joinstyle="round"/>
                <v:imagedata o:title=""/>
                <o:lock v:ext="edit" aspectratio="f"/>
                <w10:anchorlock/>
              </v:line>
            </w:pict>
          </mc:Fallback>
        </mc:AlternateContent>
      </w:r>
    </w:p>
    <w:p>
      <w:pPr>
        <w:jc w:val="center"/>
        <w:rPr>
          <w:rFonts w:hint="eastAsia" w:ascii="宋体" w:hAnsi="宋体" w:cs="宋体"/>
          <w:color w:val="333333"/>
          <w:kern w:val="0"/>
          <w:sz w:val="28"/>
          <w:szCs w:val="28"/>
        </w:rPr>
      </w:pPr>
      <w:r>
        <w:rPr>
          <w:rFonts w:hint="eastAsia" w:ascii="宋体" w:hAnsi="宋体" w:cs="宋体"/>
          <w:b/>
          <w:bCs/>
          <w:color w:val="333333"/>
          <w:kern w:val="0"/>
          <w:sz w:val="44"/>
          <w:szCs w:val="44"/>
        </w:rPr>
        <w:t>目  次</w:t>
      </w:r>
    </w:p>
    <w:p>
      <w:pPr>
        <w:adjustRightInd/>
        <w:spacing w:before="156" w:beforeLines="50" w:after="156" w:afterLines="50"/>
        <w:ind w:firstLine="840" w:firstLineChars="400"/>
        <w:jc w:val="left"/>
        <w:rPr>
          <w:rFonts w:hint="eastAsia" w:ascii="宋体" w:hAnsi="宋体" w:cs="宋体"/>
          <w:color w:val="333333"/>
          <w:kern w:val="0"/>
        </w:rPr>
      </w:pPr>
    </w:p>
    <w:p>
      <w:pPr>
        <w:adjustRightInd/>
        <w:spacing w:before="156" w:beforeLines="50" w:after="156" w:afterLines="50"/>
        <w:ind w:firstLine="630" w:firstLineChars="300"/>
        <w:jc w:val="left"/>
        <w:rPr>
          <w:rFonts w:hint="eastAsia" w:ascii="宋体" w:hAnsi="宋体" w:cs="宋体"/>
          <w:color w:val="333333"/>
          <w:kern w:val="0"/>
        </w:rPr>
      </w:pPr>
      <w:r>
        <w:rPr>
          <w:rFonts w:hint="eastAsia" w:ascii="宋体" w:hAnsi="宋体" w:cs="宋体"/>
          <w:color w:val="333333"/>
          <w:kern w:val="0"/>
        </w:rPr>
        <w:t>前言  ．...............................................................1</w:t>
      </w:r>
    </w:p>
    <w:p>
      <w:pPr>
        <w:adjustRightInd/>
        <w:spacing w:before="156" w:beforeLines="50" w:after="156" w:afterLines="50"/>
        <w:ind w:firstLine="630" w:firstLineChars="300"/>
        <w:jc w:val="left"/>
        <w:rPr>
          <w:rFonts w:hint="eastAsia" w:ascii="宋体" w:hAnsi="宋体" w:cs="宋体"/>
          <w:color w:val="333333"/>
          <w:kern w:val="0"/>
        </w:rPr>
      </w:pPr>
      <w:r>
        <w:rPr>
          <w:rFonts w:hint="eastAsia" w:ascii="宋体" w:hAnsi="宋体" w:cs="宋体"/>
          <w:color w:val="333333"/>
          <w:kern w:val="0"/>
        </w:rPr>
        <w:t>1范围．...............................................................1</w:t>
      </w:r>
    </w:p>
    <w:p>
      <w:pPr>
        <w:adjustRightInd/>
        <w:spacing w:before="156" w:beforeLines="50" w:after="156" w:afterLines="50"/>
        <w:ind w:firstLine="630" w:firstLineChars="300"/>
        <w:jc w:val="left"/>
        <w:rPr>
          <w:rFonts w:hint="eastAsia" w:ascii="宋体" w:hAnsi="宋体" w:cs="宋体"/>
          <w:color w:val="333333"/>
          <w:kern w:val="0"/>
        </w:rPr>
      </w:pPr>
      <w:r>
        <w:rPr>
          <w:rFonts w:hint="eastAsia" w:ascii="宋体" w:hAnsi="宋体" w:cs="宋体"/>
          <w:color w:val="333333"/>
          <w:kern w:val="0"/>
        </w:rPr>
        <w:t>2规范性引用文件.......................................................1</w:t>
      </w:r>
    </w:p>
    <w:p>
      <w:pPr>
        <w:adjustRightInd/>
        <w:spacing w:before="156" w:beforeLines="50" w:after="156" w:afterLines="50"/>
        <w:ind w:firstLine="630" w:firstLineChars="300"/>
        <w:jc w:val="left"/>
        <w:rPr>
          <w:rFonts w:hint="eastAsia" w:ascii="宋体" w:hAnsi="宋体" w:cs="宋体"/>
          <w:color w:val="333333"/>
          <w:kern w:val="0"/>
        </w:rPr>
      </w:pPr>
      <w:r>
        <w:rPr>
          <w:rFonts w:hint="eastAsia" w:ascii="宋体" w:hAnsi="宋体" w:cs="宋体"/>
          <w:color w:val="333333"/>
          <w:kern w:val="0"/>
        </w:rPr>
        <w:t>3术语和定义．.........................................................1</w:t>
      </w:r>
    </w:p>
    <w:p>
      <w:pPr>
        <w:adjustRightInd/>
        <w:spacing w:before="156" w:beforeLines="50" w:after="156" w:afterLines="50"/>
        <w:ind w:firstLine="630" w:firstLineChars="300"/>
        <w:jc w:val="left"/>
        <w:rPr>
          <w:rFonts w:hint="eastAsia" w:ascii="宋体" w:hAnsi="宋体" w:cs="宋体"/>
          <w:color w:val="333333"/>
          <w:kern w:val="0"/>
        </w:rPr>
      </w:pPr>
      <w:r>
        <w:rPr>
          <w:rFonts w:hint="eastAsia" w:ascii="宋体" w:hAnsi="宋体" w:cs="宋体"/>
          <w:color w:val="333333"/>
          <w:kern w:val="0"/>
        </w:rPr>
        <w:t>4碳基线情况调查．.....................................................3</w:t>
      </w:r>
    </w:p>
    <w:p>
      <w:pPr>
        <w:adjustRightInd/>
        <w:spacing w:before="156" w:beforeLines="50" w:after="156" w:afterLines="50"/>
        <w:ind w:firstLine="630" w:firstLineChars="300"/>
        <w:jc w:val="left"/>
        <w:rPr>
          <w:rFonts w:hint="eastAsia" w:ascii="宋体" w:hAnsi="宋体" w:cs="宋体"/>
          <w:color w:val="333333"/>
          <w:kern w:val="0"/>
        </w:rPr>
      </w:pPr>
      <w:r>
        <w:rPr>
          <w:rFonts w:hint="eastAsia" w:ascii="宋体" w:hAnsi="宋体" w:cs="宋体"/>
          <w:color w:val="333333"/>
          <w:kern w:val="0"/>
        </w:rPr>
        <w:t>5增汇技术．...........................................................4</w:t>
      </w:r>
    </w:p>
    <w:p>
      <w:pPr>
        <w:adjustRightInd/>
        <w:spacing w:before="156" w:beforeLines="50" w:after="156" w:afterLines="50"/>
        <w:ind w:firstLine="630" w:firstLineChars="300"/>
        <w:jc w:val="left"/>
        <w:rPr>
          <w:rFonts w:hint="eastAsia" w:ascii="宋体" w:hAnsi="宋体" w:cs="宋体"/>
          <w:color w:val="333333"/>
          <w:kern w:val="0"/>
        </w:rPr>
      </w:pPr>
      <w:r>
        <w:rPr>
          <w:rFonts w:hint="eastAsia" w:ascii="宋体" w:hAnsi="宋体" w:cs="宋体"/>
          <w:color w:val="333333"/>
          <w:kern w:val="0"/>
        </w:rPr>
        <w:t>6减排技术．...........................................................7</w:t>
      </w:r>
    </w:p>
    <w:p>
      <w:pPr>
        <w:adjustRightInd/>
        <w:spacing w:before="156" w:beforeLines="50" w:after="156" w:afterLines="50"/>
        <w:ind w:firstLine="630" w:firstLineChars="300"/>
        <w:jc w:val="left"/>
        <w:rPr>
          <w:rFonts w:hint="eastAsia" w:ascii="宋体" w:hAnsi="宋体" w:cs="宋体"/>
          <w:color w:val="333333"/>
          <w:kern w:val="0"/>
        </w:rPr>
      </w:pPr>
      <w:r>
        <w:rPr>
          <w:rFonts w:hint="eastAsia" w:ascii="宋体" w:hAnsi="宋体" w:cs="宋体"/>
          <w:color w:val="333333"/>
          <w:kern w:val="0"/>
        </w:rPr>
        <w:t>7其他措施.............................................................10</w:t>
      </w:r>
    </w:p>
    <w:p>
      <w:pPr>
        <w:adjustRightInd/>
        <w:spacing w:before="156" w:beforeLines="50" w:after="156" w:afterLines="50"/>
        <w:ind w:firstLine="630" w:firstLineChars="300"/>
        <w:jc w:val="left"/>
        <w:rPr>
          <w:rFonts w:hint="eastAsia" w:ascii="宋体" w:hAnsi="宋体" w:cs="宋体"/>
          <w:color w:val="333333"/>
          <w:kern w:val="0"/>
        </w:rPr>
      </w:pPr>
      <w:r>
        <w:rPr>
          <w:rFonts w:hint="eastAsia" w:ascii="宋体" w:hAnsi="宋体" w:cs="宋体"/>
          <w:color w:val="333333"/>
          <w:kern w:val="0"/>
        </w:rPr>
        <w:t>8档案记录管理．.......................................................11</w:t>
      </w:r>
    </w:p>
    <w:p>
      <w:pPr>
        <w:adjustRightInd/>
        <w:spacing w:before="156" w:beforeLines="50" w:after="156" w:afterLines="50"/>
        <w:ind w:firstLine="630" w:firstLineChars="300"/>
        <w:jc w:val="left"/>
        <w:rPr>
          <w:rFonts w:hint="eastAsia" w:ascii="宋体" w:hAnsi="宋体" w:cs="宋体"/>
          <w:color w:val="333333"/>
          <w:kern w:val="0"/>
        </w:rPr>
      </w:pPr>
      <w:r>
        <w:rPr>
          <w:rFonts w:hint="eastAsia" w:ascii="宋体" w:hAnsi="宋体" w:cs="宋体"/>
          <w:color w:val="333333"/>
          <w:kern w:val="0"/>
        </w:rPr>
        <w:t>参考文献．............................................................12</w:t>
      </w:r>
    </w:p>
    <w:p>
      <w:pPr>
        <w:adjustRightInd/>
        <w:spacing w:before="156" w:beforeLines="50" w:after="156" w:afterLines="50"/>
        <w:jc w:val="left"/>
        <w:rPr>
          <w:rFonts w:hint="eastAsia" w:ascii="宋体" w:hAnsi="宋体" w:cs="宋体"/>
          <w:color w:val="333333"/>
          <w:kern w:val="0"/>
        </w:rPr>
      </w:pPr>
    </w:p>
    <w:p>
      <w:pPr>
        <w:adjustRightInd/>
        <w:spacing w:before="156" w:beforeLines="50" w:after="156" w:afterLines="50"/>
        <w:jc w:val="left"/>
        <w:rPr>
          <w:rFonts w:hint="eastAsia" w:ascii="宋体" w:hAnsi="宋体" w:cs="宋体"/>
          <w:color w:val="333333"/>
          <w:kern w:val="0"/>
        </w:rPr>
      </w:pPr>
    </w:p>
    <w:p>
      <w:pPr>
        <w:adjustRightInd/>
        <w:spacing w:before="156" w:beforeLines="50" w:after="156" w:afterLines="50"/>
        <w:jc w:val="left"/>
        <w:rPr>
          <w:rFonts w:hint="eastAsia" w:ascii="宋体" w:hAnsi="宋体" w:cs="宋体"/>
          <w:color w:val="333333"/>
          <w:kern w:val="0"/>
        </w:rPr>
      </w:pPr>
    </w:p>
    <w:p>
      <w:pPr>
        <w:adjustRightInd/>
        <w:spacing w:before="156" w:beforeLines="50" w:after="156" w:afterLines="50"/>
        <w:jc w:val="left"/>
        <w:rPr>
          <w:rFonts w:hint="eastAsia" w:ascii="宋体" w:hAnsi="宋体" w:cs="宋体"/>
          <w:color w:val="333333"/>
          <w:kern w:val="0"/>
        </w:rPr>
      </w:pPr>
    </w:p>
    <w:p>
      <w:pPr>
        <w:adjustRightInd/>
        <w:spacing w:before="156" w:beforeLines="50" w:after="156" w:afterLines="50"/>
        <w:jc w:val="left"/>
        <w:rPr>
          <w:rFonts w:hint="eastAsia" w:ascii="宋体" w:hAnsi="宋体" w:cs="宋体"/>
          <w:color w:val="333333"/>
          <w:kern w:val="0"/>
        </w:rPr>
      </w:pPr>
    </w:p>
    <w:p>
      <w:pPr>
        <w:adjustRightInd/>
        <w:spacing w:before="156" w:beforeLines="50" w:after="156" w:afterLines="50"/>
        <w:jc w:val="left"/>
        <w:rPr>
          <w:rFonts w:hint="eastAsia" w:ascii="宋体" w:hAnsi="宋体" w:cs="宋体"/>
          <w:color w:val="333333"/>
          <w:kern w:val="0"/>
        </w:rPr>
      </w:pPr>
    </w:p>
    <w:p>
      <w:pPr>
        <w:adjustRightInd/>
        <w:spacing w:before="156" w:beforeLines="50" w:after="156" w:afterLines="50"/>
        <w:jc w:val="left"/>
        <w:rPr>
          <w:rFonts w:hint="eastAsia" w:ascii="宋体" w:hAnsi="宋体" w:cs="宋体"/>
          <w:color w:val="333333"/>
          <w:kern w:val="0"/>
        </w:rPr>
      </w:pPr>
    </w:p>
    <w:p>
      <w:pPr>
        <w:adjustRightInd/>
        <w:spacing w:before="156" w:beforeLines="50" w:after="156" w:afterLines="50"/>
        <w:jc w:val="left"/>
        <w:rPr>
          <w:rFonts w:hint="eastAsia" w:ascii="宋体" w:hAnsi="宋体" w:cs="宋体"/>
          <w:color w:val="333333"/>
          <w:kern w:val="0"/>
        </w:rPr>
      </w:pPr>
    </w:p>
    <w:p>
      <w:pPr>
        <w:adjustRightInd/>
        <w:spacing w:before="156" w:beforeLines="50" w:after="156" w:afterLines="50"/>
        <w:jc w:val="center"/>
        <w:rPr>
          <w:rFonts w:hint="eastAsia" w:ascii="宋体" w:hAnsi="宋体" w:cs="宋体"/>
          <w:b/>
          <w:bCs/>
          <w:color w:val="333333"/>
          <w:kern w:val="0"/>
        </w:rPr>
      </w:pPr>
    </w:p>
    <w:p>
      <w:pPr>
        <w:adjustRightInd/>
        <w:spacing w:before="156" w:beforeLines="50" w:after="156" w:afterLines="50"/>
        <w:jc w:val="center"/>
        <w:rPr>
          <w:rFonts w:hint="eastAsia" w:ascii="宋体" w:hAnsi="宋体" w:cs="宋体"/>
          <w:b/>
          <w:bCs/>
          <w:color w:val="333333"/>
          <w:kern w:val="0"/>
        </w:rPr>
      </w:pPr>
    </w:p>
    <w:p>
      <w:pPr>
        <w:adjustRightInd/>
        <w:spacing w:before="156" w:beforeLines="50" w:after="156" w:afterLines="50"/>
        <w:jc w:val="center"/>
        <w:rPr>
          <w:rFonts w:hint="eastAsia" w:ascii="宋体" w:hAnsi="宋体" w:cs="宋体"/>
          <w:b/>
          <w:bCs/>
          <w:color w:val="333333"/>
          <w:kern w:val="0"/>
        </w:rPr>
      </w:pPr>
    </w:p>
    <w:p>
      <w:pPr>
        <w:adjustRightInd/>
        <w:spacing w:before="156" w:beforeLines="50" w:after="156" w:afterLines="50"/>
        <w:jc w:val="center"/>
        <w:rPr>
          <w:rFonts w:hint="eastAsia" w:ascii="宋体" w:hAnsi="宋体" w:cs="宋体"/>
          <w:b/>
          <w:bCs/>
          <w:color w:val="333333"/>
          <w:kern w:val="0"/>
        </w:rPr>
        <w:sectPr>
          <w:footerReference r:id="rId10" w:type="default"/>
          <w:pgSz w:w="11906" w:h="16838"/>
          <w:pgMar w:top="1440" w:right="1800" w:bottom="1440" w:left="1800" w:header="851" w:footer="992" w:gutter="0"/>
          <w:pgNumType w:start="1"/>
          <w:cols w:space="720" w:num="1"/>
          <w:docGrid w:type="lines" w:linePitch="312" w:charSpace="0"/>
        </w:sectPr>
      </w:pPr>
    </w:p>
    <w:p>
      <w:pPr>
        <w:adjustRightInd/>
        <w:spacing w:before="156" w:beforeLines="50" w:after="156" w:afterLines="50"/>
        <w:jc w:val="center"/>
        <w:rPr>
          <w:rFonts w:hint="eastAsia" w:ascii="宋体" w:hAnsi="宋体" w:cs="宋体"/>
          <w:b/>
          <w:bCs/>
          <w:color w:val="333333"/>
          <w:kern w:val="0"/>
        </w:rPr>
      </w:pPr>
      <w:r>
        <w:rPr>
          <w:rFonts w:hint="eastAsia" w:ascii="宋体" w:hAnsi="宋体" w:cs="宋体"/>
          <w:b/>
          <w:bCs/>
          <w:color w:val="333333"/>
          <w:kern w:val="0"/>
        </w:rPr>
        <w:t>前   言</w:t>
      </w:r>
    </w:p>
    <w:p>
      <w:pPr>
        <w:adjustRightInd/>
        <w:spacing w:before="156" w:beforeLines="50" w:after="156" w:afterLines="50"/>
        <w:jc w:val="left"/>
        <w:rPr>
          <w:rFonts w:hint="eastAsia" w:ascii="宋体" w:hAnsi="宋体" w:cs="宋体"/>
          <w:color w:val="333333"/>
          <w:kern w:val="0"/>
        </w:rPr>
      </w:pPr>
    </w:p>
    <w:p>
      <w:pPr>
        <w:adjustRightInd/>
        <w:spacing w:before="156" w:beforeLines="50" w:after="156" w:afterLines="50"/>
        <w:ind w:firstLine="420" w:firstLineChars="200"/>
        <w:jc w:val="left"/>
        <w:rPr>
          <w:rFonts w:hint="eastAsia" w:ascii="宋体" w:hAnsi="宋体" w:cs="宋体"/>
          <w:color w:val="333333"/>
          <w:kern w:val="0"/>
        </w:rPr>
      </w:pPr>
      <w:r>
        <w:rPr>
          <w:rFonts w:hint="eastAsia" w:ascii="宋体" w:hAnsi="宋体" w:cs="宋体"/>
          <w:color w:val="333333"/>
          <w:kern w:val="0"/>
        </w:rPr>
        <w:t>本文件按照 GB /T1.1-2020《标准化工作导则第1部分：标准化文件的结构和起草规则》的规定起草。</w:t>
      </w:r>
    </w:p>
    <w:p>
      <w:pPr>
        <w:adjustRightInd/>
        <w:spacing w:before="156" w:beforeLines="50" w:after="156" w:afterLines="50"/>
        <w:ind w:firstLine="420" w:firstLineChars="200"/>
        <w:jc w:val="left"/>
        <w:rPr>
          <w:rFonts w:hint="eastAsia" w:ascii="宋体" w:hAnsi="宋体" w:cs="宋体"/>
          <w:color w:val="333333"/>
          <w:kern w:val="0"/>
        </w:rPr>
      </w:pPr>
      <w:r>
        <w:rPr>
          <w:rFonts w:hint="eastAsia" w:ascii="宋体" w:hAnsi="宋体" w:cs="宋体"/>
          <w:color w:val="333333"/>
          <w:kern w:val="0"/>
        </w:rPr>
        <w:t>本文件由廊坊市自然资源和规划局提出。</w:t>
      </w:r>
    </w:p>
    <w:p>
      <w:pPr>
        <w:adjustRightInd/>
        <w:spacing w:before="156" w:beforeLines="50" w:after="156" w:afterLines="50"/>
        <w:ind w:firstLine="420" w:firstLineChars="200"/>
        <w:jc w:val="both"/>
        <w:rPr>
          <w:rFonts w:hint="eastAsia" w:ascii="宋体" w:hAnsi="宋体" w:cs="宋体"/>
          <w:color w:val="333333"/>
          <w:kern w:val="0"/>
        </w:rPr>
      </w:pPr>
      <w:r>
        <w:rPr>
          <w:rFonts w:hint="eastAsia" w:ascii="宋体" w:hAnsi="宋体" w:cs="宋体"/>
          <w:color w:val="333333"/>
          <w:kern w:val="0"/>
        </w:rPr>
        <w:t>本文件起草单位：廊坊市林业有害生物防治检疫站、中国林业科学技术研究院林业科技信息研究所、廊坊市园林绿化事务中心、廊坊市林业生态建设站、北京市通州区园林绿化局、廊坊藤艺园林绿化工程有限公司。</w:t>
      </w:r>
    </w:p>
    <w:p>
      <w:pPr>
        <w:adjustRightInd/>
        <w:spacing w:before="156" w:beforeLines="50" w:after="156" w:afterLines="50"/>
        <w:ind w:firstLine="420" w:firstLineChars="200"/>
        <w:jc w:val="both"/>
        <w:rPr>
          <w:rFonts w:hint="eastAsia" w:ascii="宋体" w:hAnsi="宋体" w:cs="宋体"/>
          <w:color w:val="333333"/>
          <w:kern w:val="0"/>
        </w:rPr>
      </w:pPr>
      <w:r>
        <w:rPr>
          <w:rFonts w:hint="eastAsia" w:ascii="宋体" w:hAnsi="宋体" w:cs="宋体"/>
          <w:color w:val="333333"/>
          <w:kern w:val="0"/>
        </w:rPr>
        <w:t>本文件主要起草人员：魏东晨、何桂梅、郝丹辉、施宁、马青、朱旭宁、尢丽君、王  鹏、贺顺钦、林德信、张杨、郑春晓、张方悦、杨春柳、赵霏、梁渊。</w:t>
      </w:r>
    </w:p>
    <w:p>
      <w:pPr>
        <w:adjustRightInd/>
        <w:spacing w:before="156" w:beforeLines="50" w:after="156" w:afterLines="50"/>
        <w:jc w:val="left"/>
        <w:rPr>
          <w:rFonts w:hint="eastAsia" w:ascii="宋体" w:hAnsi="宋体" w:cs="宋体"/>
          <w:color w:val="333333"/>
          <w:kern w:val="0"/>
        </w:rPr>
      </w:pPr>
      <w:r>
        <w:rPr>
          <w:rFonts w:hint="eastAsia" w:ascii="宋体" w:hAnsi="宋体" w:cs="宋体"/>
          <w:color w:val="333333"/>
          <w:kern w:val="0"/>
        </w:rPr>
        <w:t xml:space="preserve"> </w:t>
      </w:r>
    </w:p>
    <w:p>
      <w:pPr>
        <w:adjustRightInd/>
        <w:spacing w:before="156" w:beforeLines="50" w:after="156" w:afterLines="50"/>
        <w:jc w:val="left"/>
        <w:rPr>
          <w:rFonts w:hint="eastAsia" w:ascii="宋体" w:hAnsi="宋体" w:cs="宋体"/>
          <w:color w:val="333333"/>
          <w:kern w:val="0"/>
        </w:rPr>
      </w:pPr>
    </w:p>
    <w:p>
      <w:pPr>
        <w:adjustRightInd/>
        <w:spacing w:before="156" w:beforeLines="50" w:after="156" w:afterLines="50"/>
        <w:jc w:val="left"/>
        <w:rPr>
          <w:rFonts w:hint="eastAsia" w:ascii="宋体" w:hAnsi="宋体" w:cs="宋体"/>
          <w:color w:val="333333"/>
          <w:kern w:val="0"/>
        </w:rPr>
      </w:pPr>
    </w:p>
    <w:p>
      <w:pPr>
        <w:adjustRightInd/>
        <w:spacing w:before="156" w:beforeLines="50" w:after="156" w:afterLines="50"/>
        <w:jc w:val="left"/>
        <w:rPr>
          <w:rFonts w:hint="eastAsia" w:ascii="宋体" w:hAnsi="宋体" w:cs="宋体"/>
          <w:color w:val="333333"/>
          <w:kern w:val="0"/>
        </w:rPr>
      </w:pPr>
    </w:p>
    <w:p>
      <w:pPr>
        <w:adjustRightInd/>
        <w:spacing w:before="156" w:beforeLines="50" w:after="156" w:afterLines="50"/>
        <w:jc w:val="left"/>
        <w:rPr>
          <w:rFonts w:hint="eastAsia" w:ascii="宋体" w:hAnsi="宋体" w:cs="宋体"/>
          <w:color w:val="333333"/>
          <w:kern w:val="0"/>
        </w:rPr>
      </w:pPr>
    </w:p>
    <w:p>
      <w:pPr>
        <w:adjustRightInd/>
        <w:spacing w:before="156" w:beforeLines="50" w:after="156" w:afterLines="50"/>
        <w:jc w:val="left"/>
        <w:rPr>
          <w:rFonts w:hint="eastAsia" w:ascii="宋体" w:hAnsi="宋体" w:cs="宋体"/>
          <w:color w:val="333333"/>
          <w:kern w:val="0"/>
        </w:rPr>
      </w:pPr>
    </w:p>
    <w:p>
      <w:pPr>
        <w:adjustRightInd/>
        <w:spacing w:before="156" w:beforeLines="50" w:after="156" w:afterLines="50"/>
        <w:jc w:val="left"/>
        <w:rPr>
          <w:rFonts w:hint="eastAsia" w:ascii="宋体" w:hAnsi="宋体" w:cs="宋体"/>
          <w:color w:val="333333"/>
          <w:kern w:val="0"/>
        </w:rPr>
      </w:pPr>
    </w:p>
    <w:p>
      <w:pPr>
        <w:adjustRightInd/>
        <w:spacing w:before="156" w:beforeLines="50" w:after="156" w:afterLines="50"/>
        <w:jc w:val="left"/>
        <w:rPr>
          <w:rFonts w:hint="eastAsia" w:ascii="宋体" w:hAnsi="宋体" w:cs="宋体"/>
          <w:color w:val="333333"/>
          <w:kern w:val="0"/>
        </w:rPr>
      </w:pPr>
    </w:p>
    <w:p>
      <w:pPr>
        <w:adjustRightInd/>
        <w:spacing w:before="156" w:beforeLines="50" w:after="156" w:afterLines="50"/>
        <w:jc w:val="left"/>
        <w:rPr>
          <w:rFonts w:hint="eastAsia" w:ascii="宋体" w:hAnsi="宋体" w:cs="宋体"/>
          <w:color w:val="333333"/>
          <w:kern w:val="0"/>
        </w:rPr>
      </w:pPr>
    </w:p>
    <w:p>
      <w:pPr>
        <w:adjustRightInd/>
        <w:spacing w:before="156" w:beforeLines="50" w:after="156" w:afterLines="50"/>
        <w:jc w:val="left"/>
        <w:rPr>
          <w:rFonts w:hint="eastAsia" w:ascii="宋体" w:hAnsi="宋体" w:cs="宋体"/>
          <w:color w:val="333333"/>
          <w:kern w:val="0"/>
        </w:rPr>
      </w:pPr>
    </w:p>
    <w:p>
      <w:pPr>
        <w:adjustRightInd/>
        <w:spacing w:before="156" w:beforeLines="50" w:after="156" w:afterLines="50"/>
        <w:jc w:val="left"/>
        <w:rPr>
          <w:rFonts w:hint="eastAsia" w:ascii="宋体" w:hAnsi="宋体" w:cs="宋体"/>
          <w:color w:val="333333"/>
          <w:kern w:val="0"/>
        </w:rPr>
      </w:pPr>
    </w:p>
    <w:p>
      <w:pPr>
        <w:adjustRightInd/>
        <w:spacing w:before="156" w:beforeLines="50" w:after="156" w:afterLines="50"/>
        <w:jc w:val="center"/>
        <w:rPr>
          <w:rFonts w:hint="eastAsia" w:ascii="宋体" w:hAnsi="宋体" w:cs="宋体"/>
          <w:color w:val="333333"/>
          <w:kern w:val="0"/>
        </w:rPr>
      </w:pPr>
    </w:p>
    <w:p>
      <w:pPr>
        <w:adjustRightInd/>
        <w:spacing w:before="156" w:beforeLines="50" w:after="156" w:afterLines="50"/>
        <w:jc w:val="center"/>
        <w:rPr>
          <w:rFonts w:hint="eastAsia" w:ascii="宋体" w:hAnsi="宋体" w:cs="宋体"/>
          <w:color w:val="333333"/>
          <w:kern w:val="0"/>
        </w:rPr>
      </w:pPr>
    </w:p>
    <w:p>
      <w:pPr>
        <w:adjustRightInd/>
        <w:spacing w:before="156" w:beforeLines="50" w:after="156" w:afterLines="50"/>
        <w:jc w:val="center"/>
        <w:rPr>
          <w:rFonts w:hint="eastAsia" w:ascii="宋体" w:hAnsi="宋体" w:cs="宋体"/>
          <w:color w:val="333333"/>
          <w:kern w:val="0"/>
        </w:rPr>
      </w:pPr>
    </w:p>
    <w:p>
      <w:pPr>
        <w:adjustRightInd/>
        <w:spacing w:before="156" w:beforeLines="50" w:after="156" w:afterLines="50"/>
        <w:jc w:val="center"/>
        <w:rPr>
          <w:rFonts w:hint="eastAsia" w:ascii="宋体" w:hAnsi="宋体" w:cs="宋体"/>
          <w:color w:val="333333"/>
          <w:kern w:val="0"/>
        </w:rPr>
      </w:pPr>
    </w:p>
    <w:p>
      <w:pPr>
        <w:adjustRightInd/>
        <w:spacing w:before="156" w:beforeLines="50" w:after="156" w:afterLines="50"/>
        <w:jc w:val="center"/>
        <w:rPr>
          <w:rFonts w:hint="eastAsia" w:ascii="宋体" w:hAnsi="宋体" w:cs="宋体"/>
          <w:color w:val="333333"/>
          <w:kern w:val="0"/>
        </w:rPr>
      </w:pPr>
    </w:p>
    <w:p>
      <w:pPr>
        <w:adjustRightInd/>
        <w:spacing w:before="156" w:beforeLines="50" w:after="156" w:afterLines="50"/>
        <w:jc w:val="center"/>
        <w:rPr>
          <w:rFonts w:hint="eastAsia" w:ascii="黑体" w:hAnsi="黑体" w:eastAsia="黑体" w:cs="黑体"/>
          <w:color w:val="333333"/>
          <w:kern w:val="0"/>
          <w:sz w:val="32"/>
          <w:szCs w:val="32"/>
        </w:rPr>
      </w:pPr>
    </w:p>
    <w:p>
      <w:pPr>
        <w:adjustRightInd/>
        <w:spacing w:before="156" w:beforeLines="50" w:after="156" w:afterLines="50"/>
        <w:jc w:val="center"/>
        <w:rPr>
          <w:rFonts w:hint="eastAsia" w:ascii="黑体" w:hAnsi="黑体" w:eastAsia="黑体" w:cs="黑体"/>
          <w:color w:val="333333"/>
          <w:kern w:val="0"/>
          <w:sz w:val="32"/>
          <w:szCs w:val="32"/>
        </w:rPr>
      </w:pPr>
      <w:r>
        <w:rPr>
          <w:rFonts w:hint="eastAsia" w:ascii="黑体" w:hAnsi="黑体" w:eastAsia="黑体" w:cs="黑体"/>
          <w:color w:val="333333"/>
          <w:kern w:val="0"/>
          <w:sz w:val="32"/>
          <w:szCs w:val="32"/>
        </w:rPr>
        <w:t>廊坊市绿地增汇减排技术规程</w:t>
      </w:r>
    </w:p>
    <w:p>
      <w:pPr>
        <w:adjustRightInd/>
        <w:spacing w:before="156" w:beforeLines="50" w:after="156" w:afterLines="50"/>
        <w:jc w:val="left"/>
        <w:rPr>
          <w:rFonts w:hint="eastAsia" w:ascii="黑体" w:hAnsi="黑体" w:eastAsia="黑体" w:cs="黑体"/>
          <w:color w:val="333333"/>
          <w:kern w:val="0"/>
        </w:rPr>
      </w:pPr>
    </w:p>
    <w:p>
      <w:pPr>
        <w:adjustRightInd/>
        <w:spacing w:before="156" w:beforeLines="50" w:after="156" w:afterLines="50"/>
        <w:jc w:val="left"/>
        <w:rPr>
          <w:rFonts w:hint="eastAsia" w:ascii="宋体" w:hAnsi="宋体" w:cs="宋体"/>
          <w:color w:val="333333"/>
          <w:kern w:val="0"/>
        </w:rPr>
      </w:pPr>
      <w:r>
        <w:rPr>
          <w:rFonts w:hint="eastAsia" w:ascii="黑体" w:hAnsi="黑体" w:eastAsia="黑体" w:cs="黑体"/>
          <w:color w:val="333333"/>
          <w:kern w:val="0"/>
        </w:rPr>
        <w:t>1范围</w:t>
      </w:r>
    </w:p>
    <w:p>
      <w:pPr>
        <w:adjustRightInd/>
        <w:spacing w:before="156" w:beforeLines="50" w:after="156" w:afterLines="50"/>
        <w:ind w:firstLine="420" w:firstLineChars="200"/>
        <w:jc w:val="left"/>
        <w:rPr>
          <w:rFonts w:hint="eastAsia" w:ascii="宋体" w:hAnsi="宋体" w:cs="宋体"/>
          <w:color w:val="333333"/>
          <w:kern w:val="0"/>
        </w:rPr>
      </w:pPr>
      <w:r>
        <w:rPr>
          <w:rFonts w:ascii="宋体" w:hAnsi="宋体" w:cs="宋体"/>
          <w:color w:val="333333"/>
          <w:kern w:val="0"/>
        </w:rPr>
        <w:t>本文件规定了城市绿地基线情况调查、增汇技术、减排技术、其他措施以及档案记录管理等内容。</w:t>
      </w:r>
    </w:p>
    <w:p>
      <w:pPr>
        <w:adjustRightInd/>
        <w:spacing w:before="156" w:beforeLines="50" w:after="156" w:afterLines="50"/>
        <w:ind w:firstLine="420" w:firstLineChars="200"/>
        <w:jc w:val="left"/>
        <w:rPr>
          <w:rFonts w:hint="eastAsia" w:ascii="宋体" w:hAnsi="宋体" w:cs="宋体"/>
          <w:color w:val="333333"/>
          <w:kern w:val="0"/>
        </w:rPr>
      </w:pPr>
      <w:r>
        <w:rPr>
          <w:rFonts w:ascii="宋体" w:hAnsi="宋体" w:cs="宋体"/>
          <w:color w:val="333333"/>
          <w:kern w:val="0"/>
        </w:rPr>
        <w:t>本文件适用于</w:t>
      </w:r>
      <w:r>
        <w:rPr>
          <w:rFonts w:hint="eastAsia" w:ascii="宋体" w:hAnsi="宋体" w:cs="宋体"/>
          <w:color w:val="333333"/>
          <w:kern w:val="0"/>
        </w:rPr>
        <w:t>廊坊市域</w:t>
      </w:r>
      <w:r>
        <w:rPr>
          <w:rFonts w:ascii="宋体" w:hAnsi="宋体" w:cs="宋体"/>
          <w:color w:val="333333"/>
          <w:kern w:val="0"/>
        </w:rPr>
        <w:t>城市绿地在规划设计、建设施工、养护管理全生命周期过程中的增汇减排行动指导。</w:t>
      </w:r>
    </w:p>
    <w:p>
      <w:pPr>
        <w:adjustRightInd/>
        <w:spacing w:before="156" w:beforeLines="50" w:after="156" w:afterLines="50"/>
        <w:jc w:val="left"/>
        <w:rPr>
          <w:rFonts w:hint="eastAsia" w:ascii="黑体" w:hAnsi="黑体" w:eastAsia="黑体" w:cs="黑体"/>
          <w:color w:val="333333"/>
          <w:kern w:val="0"/>
        </w:rPr>
      </w:pPr>
      <w:r>
        <w:rPr>
          <w:rFonts w:hint="eastAsia" w:ascii="黑体" w:hAnsi="黑体" w:eastAsia="黑体" w:cs="黑体"/>
          <w:color w:val="333333"/>
          <w:kern w:val="0"/>
        </w:rPr>
        <w:t>2规范性引用文件</w:t>
      </w:r>
    </w:p>
    <w:p>
      <w:pPr>
        <w:adjustRightInd/>
        <w:spacing w:before="156" w:beforeLines="50" w:after="156" w:afterLines="50"/>
        <w:ind w:firstLine="420" w:firstLineChars="200"/>
        <w:jc w:val="left"/>
        <w:rPr>
          <w:rFonts w:hint="eastAsia" w:ascii="宋体" w:hAnsi="宋体" w:cs="宋体"/>
          <w:color w:val="333333"/>
          <w:kern w:val="0"/>
        </w:rPr>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adjustRightInd/>
        <w:spacing w:before="156" w:beforeLines="50" w:after="156" w:afterLines="50"/>
        <w:ind w:firstLine="420" w:firstLineChars="200"/>
        <w:jc w:val="left"/>
        <w:rPr>
          <w:rFonts w:hint="eastAsia" w:ascii="宋体" w:hAnsi="宋体" w:cs="宋体"/>
          <w:color w:val="333333"/>
          <w:kern w:val="0"/>
        </w:rPr>
      </w:pPr>
      <w:r>
        <w:rPr>
          <w:rFonts w:ascii="宋体" w:hAnsi="宋体" w:cs="宋体"/>
          <w:color w:val="333333"/>
          <w:kern w:val="0"/>
        </w:rPr>
        <w:t xml:space="preserve"> GB / T 51346城市绿地规划标准</w:t>
      </w:r>
    </w:p>
    <w:p>
      <w:pPr>
        <w:adjustRightInd/>
        <w:spacing w:before="156" w:beforeLines="50" w:after="156" w:afterLines="50"/>
        <w:ind w:firstLine="420" w:firstLineChars="200"/>
        <w:jc w:val="left"/>
        <w:rPr>
          <w:rFonts w:hint="eastAsia" w:ascii="宋体" w:hAnsi="宋体" w:cs="宋体"/>
          <w:color w:val="333333"/>
          <w:kern w:val="0"/>
        </w:rPr>
      </w:pPr>
      <w:r>
        <w:rPr>
          <w:rFonts w:ascii="宋体" w:hAnsi="宋体" w:cs="宋体"/>
          <w:color w:val="333333"/>
          <w:kern w:val="0"/>
        </w:rPr>
        <w:t xml:space="preserve"> CJJ / T 85城市绿地分类标准</w:t>
      </w:r>
    </w:p>
    <w:p>
      <w:pPr>
        <w:adjustRightInd/>
        <w:spacing w:before="156" w:beforeLines="50" w:after="156" w:afterLines="50"/>
        <w:ind w:firstLine="420" w:firstLineChars="200"/>
        <w:jc w:val="left"/>
        <w:rPr>
          <w:rFonts w:hint="eastAsia" w:ascii="宋体" w:hAnsi="宋体" w:cs="宋体"/>
          <w:color w:val="333333"/>
          <w:kern w:val="0"/>
        </w:rPr>
      </w:pPr>
      <w:r>
        <w:rPr>
          <w:rFonts w:ascii="宋体" w:hAnsi="宋体" w:cs="宋体"/>
          <w:color w:val="333333"/>
          <w:kern w:val="0"/>
        </w:rPr>
        <w:t xml:space="preserve"> GB 51192公园设计规范</w:t>
      </w:r>
    </w:p>
    <w:p>
      <w:pPr>
        <w:adjustRightInd/>
        <w:spacing w:before="156" w:beforeLines="50" w:after="156" w:afterLines="50"/>
        <w:ind w:firstLine="420" w:firstLineChars="200"/>
        <w:jc w:val="left"/>
        <w:rPr>
          <w:rFonts w:hint="eastAsia" w:ascii="宋体" w:hAnsi="宋体" w:cs="宋体"/>
          <w:color w:val="333333"/>
          <w:kern w:val="0"/>
        </w:rPr>
      </w:pPr>
      <w:r>
        <w:rPr>
          <w:rFonts w:ascii="宋体" w:hAnsi="宋体" w:cs="宋体"/>
          <w:color w:val="333333"/>
          <w:kern w:val="0"/>
        </w:rPr>
        <w:t xml:space="preserve"> GB 50137城市用地分类与规划建设用地标准</w:t>
      </w:r>
    </w:p>
    <w:p>
      <w:pPr>
        <w:adjustRightInd/>
        <w:spacing w:before="156" w:beforeLines="50" w:after="156" w:afterLines="50"/>
        <w:ind w:firstLine="420" w:firstLineChars="200"/>
        <w:jc w:val="left"/>
        <w:rPr>
          <w:rFonts w:hint="eastAsia" w:ascii="宋体" w:hAnsi="宋体" w:cs="宋体"/>
          <w:color w:val="333333"/>
          <w:kern w:val="0"/>
        </w:rPr>
      </w:pPr>
      <w:r>
        <w:rPr>
          <w:rFonts w:ascii="宋体" w:hAnsi="宋体" w:cs="宋体"/>
          <w:color w:val="333333"/>
          <w:kern w:val="0"/>
        </w:rPr>
        <w:t xml:space="preserve"> GB6000-1999</w:t>
      </w:r>
      <w:r>
        <w:rPr>
          <w:rFonts w:hint="eastAsia" w:ascii="宋体" w:hAnsi="宋体" w:cs="宋体"/>
          <w:color w:val="333333"/>
          <w:kern w:val="0"/>
        </w:rPr>
        <w:t xml:space="preserve"> </w:t>
      </w:r>
      <w:r>
        <w:rPr>
          <w:rFonts w:ascii="宋体" w:hAnsi="宋体" w:cs="宋体"/>
          <w:color w:val="333333"/>
          <w:kern w:val="0"/>
        </w:rPr>
        <w:t>主要造林树种苗木质量分级</w:t>
      </w:r>
    </w:p>
    <w:p>
      <w:pPr>
        <w:adjustRightInd/>
        <w:spacing w:before="156" w:beforeLines="50" w:after="156" w:afterLines="50"/>
        <w:ind w:firstLine="420" w:firstLineChars="200"/>
        <w:jc w:val="left"/>
        <w:rPr>
          <w:rFonts w:hint="eastAsia" w:ascii="宋体" w:hAnsi="宋体" w:cs="宋体"/>
          <w:color w:val="333333"/>
          <w:kern w:val="0"/>
        </w:rPr>
      </w:pPr>
      <w:r>
        <w:rPr>
          <w:rFonts w:ascii="宋体" w:hAnsi="宋体" w:cs="宋体"/>
          <w:color w:val="333333"/>
          <w:kern w:val="0"/>
        </w:rPr>
        <w:t xml:space="preserve"> GB / T 31755绿化植物废弃物处置和应用技术规程</w:t>
      </w:r>
    </w:p>
    <w:p>
      <w:pPr>
        <w:adjustRightInd/>
        <w:spacing w:before="156" w:beforeLines="50" w:after="156" w:afterLines="50"/>
        <w:ind w:firstLine="420" w:firstLineChars="200"/>
        <w:jc w:val="left"/>
        <w:rPr>
          <w:rFonts w:hint="eastAsia" w:ascii="宋体" w:hAnsi="宋体" w:cs="宋体"/>
          <w:color w:val="333333"/>
          <w:kern w:val="0"/>
        </w:rPr>
      </w:pPr>
      <w:r>
        <w:rPr>
          <w:rFonts w:ascii="宋体" w:hAnsi="宋体" w:cs="宋体"/>
          <w:color w:val="333333"/>
          <w:kern w:val="0"/>
        </w:rPr>
        <w:t xml:space="preserve"> NY / T 1878生物质固体成型燃料技术条件</w:t>
      </w:r>
    </w:p>
    <w:p>
      <w:pPr>
        <w:adjustRightInd/>
        <w:spacing w:before="156" w:beforeLines="50" w:after="156" w:afterLines="50"/>
        <w:ind w:firstLine="420" w:firstLineChars="200"/>
        <w:jc w:val="left"/>
        <w:rPr>
          <w:rFonts w:hint="eastAsia" w:ascii="宋体" w:hAnsi="宋体" w:cs="宋体"/>
          <w:color w:val="333333"/>
          <w:kern w:val="0"/>
        </w:rPr>
      </w:pPr>
      <w:r>
        <w:rPr>
          <w:rFonts w:ascii="宋体" w:hAnsi="宋体" w:cs="宋体"/>
          <w:color w:val="333333"/>
          <w:kern w:val="0"/>
        </w:rPr>
        <w:t xml:space="preserve"> GB / T 50905建筑工程绿色施工规范</w:t>
      </w:r>
    </w:p>
    <w:p>
      <w:pPr>
        <w:adjustRightInd/>
        <w:spacing w:before="156" w:beforeLines="50" w:after="156" w:afterLines="50"/>
        <w:ind w:firstLine="420" w:firstLineChars="200"/>
        <w:jc w:val="left"/>
        <w:rPr>
          <w:rFonts w:hint="eastAsia" w:ascii="宋体" w:hAnsi="宋体" w:cs="宋体"/>
          <w:color w:val="333333"/>
          <w:kern w:val="0"/>
        </w:rPr>
      </w:pPr>
      <w:r>
        <w:rPr>
          <w:rFonts w:ascii="宋体" w:hAnsi="宋体" w:cs="宋体"/>
          <w:color w:val="333333"/>
          <w:kern w:val="0"/>
        </w:rPr>
        <w:t xml:space="preserve"> DB 11/T500城市道路城市家具设置与管理规范</w:t>
      </w:r>
    </w:p>
    <w:p>
      <w:pPr>
        <w:adjustRightInd/>
        <w:spacing w:before="156" w:beforeLines="50" w:after="156" w:afterLines="50"/>
        <w:jc w:val="left"/>
        <w:rPr>
          <w:rFonts w:hint="eastAsia" w:ascii="黑体" w:hAnsi="黑体" w:eastAsia="黑体" w:cs="黑体"/>
          <w:color w:val="333333"/>
          <w:kern w:val="0"/>
        </w:rPr>
      </w:pPr>
      <w:r>
        <w:rPr>
          <w:rFonts w:ascii="黑体" w:hAnsi="黑体" w:eastAsia="黑体" w:cs="黑体"/>
          <w:color w:val="333333"/>
          <w:kern w:val="0"/>
        </w:rPr>
        <w:t>3术语和定义</w:t>
      </w:r>
    </w:p>
    <w:p>
      <w:pPr>
        <w:adjustRightInd/>
        <w:spacing w:before="156" w:beforeLines="50" w:after="156" w:afterLines="50"/>
        <w:ind w:firstLine="420" w:firstLineChars="200"/>
        <w:jc w:val="left"/>
        <w:rPr>
          <w:rFonts w:hint="eastAsia" w:ascii="宋体" w:hAnsi="宋体" w:cs="宋体"/>
          <w:color w:val="333333"/>
          <w:kern w:val="0"/>
        </w:rPr>
      </w:pPr>
      <w:r>
        <w:rPr>
          <w:rFonts w:ascii="宋体" w:hAnsi="宋体" w:cs="宋体"/>
          <w:color w:val="333333"/>
          <w:kern w:val="0"/>
        </w:rPr>
        <w:t>下列术语和定义适用于本文件。</w:t>
      </w:r>
    </w:p>
    <w:p>
      <w:pPr>
        <w:adjustRightInd/>
        <w:spacing w:before="156" w:beforeLines="50" w:after="156" w:afterLines="50"/>
        <w:jc w:val="left"/>
        <w:rPr>
          <w:rFonts w:hint="eastAsia" w:ascii="黑体" w:hAnsi="黑体" w:eastAsia="黑体" w:cs="黑体"/>
          <w:color w:val="333333"/>
          <w:kern w:val="0"/>
        </w:rPr>
      </w:pPr>
      <w:r>
        <w:rPr>
          <w:rFonts w:ascii="黑体" w:hAnsi="黑体" w:eastAsia="黑体" w:cs="黑体"/>
          <w:color w:val="333333"/>
          <w:kern w:val="0"/>
        </w:rPr>
        <w:t xml:space="preserve">3.1城市绿地  </w:t>
      </w:r>
    </w:p>
    <w:p>
      <w:pPr>
        <w:adjustRightInd/>
        <w:spacing w:before="156" w:beforeLines="50" w:after="156" w:afterLines="50"/>
        <w:ind w:firstLine="420" w:firstLineChars="200"/>
        <w:jc w:val="left"/>
        <w:rPr>
          <w:rFonts w:hint="eastAsia" w:ascii="宋体" w:hAnsi="宋体" w:cs="宋体"/>
          <w:color w:val="333333"/>
          <w:kern w:val="0"/>
        </w:rPr>
      </w:pPr>
      <w:r>
        <w:rPr>
          <w:rFonts w:ascii="宋体" w:hAnsi="宋体" w:cs="宋体"/>
          <w:color w:val="333333"/>
          <w:kern w:val="0"/>
        </w:rPr>
        <w:t>城市中以植被为主要形态，并对生态、游憩、景观、防护具有积极作用的各类绿地的总称，包括公园绿地、防护绿地、广场用地、附属绿地、区域绿地五类。</w:t>
      </w:r>
    </w:p>
    <w:p>
      <w:pPr>
        <w:adjustRightInd/>
        <w:spacing w:before="156" w:beforeLines="50" w:after="156" w:afterLines="50"/>
        <w:jc w:val="left"/>
        <w:rPr>
          <w:rFonts w:hint="eastAsia" w:ascii="黑体" w:hAnsi="黑体" w:eastAsia="黑体" w:cs="黑体"/>
          <w:color w:val="333333"/>
          <w:kern w:val="0"/>
        </w:rPr>
      </w:pPr>
      <w:r>
        <w:rPr>
          <w:rFonts w:ascii="黑体" w:hAnsi="黑体" w:eastAsia="黑体" w:cs="黑体"/>
          <w:color w:val="333333"/>
          <w:kern w:val="0"/>
        </w:rPr>
        <w:t xml:space="preserve">3.2绿地基线情况 </w:t>
      </w:r>
    </w:p>
    <w:p>
      <w:pPr>
        <w:adjustRightInd/>
        <w:spacing w:before="156" w:beforeLines="50" w:after="156" w:afterLines="50"/>
        <w:ind w:firstLine="420" w:firstLineChars="200"/>
        <w:jc w:val="left"/>
        <w:rPr>
          <w:rFonts w:hint="eastAsia" w:ascii="宋体" w:hAnsi="宋体" w:cs="宋体"/>
          <w:color w:val="333333"/>
          <w:kern w:val="0"/>
        </w:rPr>
      </w:pPr>
      <w:r>
        <w:rPr>
          <w:rFonts w:ascii="宋体" w:hAnsi="宋体" w:cs="宋体"/>
          <w:color w:val="333333"/>
          <w:kern w:val="0"/>
        </w:rPr>
        <w:t>又称城市绿地碳基线情景。是指城市绿地进行增汇减排行动初始时的植被与土壤状况，以及建设与日常管养活动的基础情况。</w:t>
      </w:r>
    </w:p>
    <w:p>
      <w:pPr>
        <w:adjustRightInd/>
        <w:spacing w:before="156" w:beforeLines="50" w:after="156" w:afterLines="50"/>
        <w:jc w:val="left"/>
        <w:rPr>
          <w:rFonts w:hint="eastAsia" w:ascii="黑体" w:hAnsi="黑体" w:eastAsia="黑体" w:cs="黑体"/>
          <w:color w:val="333333"/>
          <w:kern w:val="0"/>
        </w:rPr>
      </w:pPr>
      <w:r>
        <w:rPr>
          <w:rFonts w:ascii="黑体" w:hAnsi="黑体" w:eastAsia="黑体" w:cs="黑体"/>
          <w:color w:val="333333"/>
          <w:kern w:val="0"/>
        </w:rPr>
        <w:t xml:space="preserve">3.3绿地增汇  </w:t>
      </w:r>
    </w:p>
    <w:p>
      <w:pPr>
        <w:adjustRightInd/>
        <w:spacing w:before="156" w:beforeLines="50" w:after="156" w:afterLines="50"/>
        <w:ind w:firstLine="420" w:firstLineChars="200"/>
        <w:jc w:val="left"/>
        <w:rPr>
          <w:rFonts w:hint="eastAsia" w:ascii="宋体" w:hAnsi="宋体" w:cs="宋体"/>
          <w:color w:val="333333"/>
          <w:kern w:val="0"/>
        </w:rPr>
      </w:pPr>
      <w:r>
        <w:rPr>
          <w:rFonts w:ascii="宋体" w:hAnsi="宋体" w:cs="宋体"/>
          <w:color w:val="333333"/>
          <w:kern w:val="0"/>
        </w:rPr>
        <w:t>又称绿地固碳增汇，是指为了吸收和固定大气中的二氧化碳、减少该气体在大气中的浓度而进行的绿地管理活动。</w:t>
      </w:r>
    </w:p>
    <w:p>
      <w:pPr>
        <w:adjustRightInd/>
        <w:spacing w:before="156" w:beforeLines="50" w:after="156" w:afterLines="50"/>
        <w:jc w:val="left"/>
        <w:rPr>
          <w:rFonts w:hint="eastAsia" w:ascii="黑体" w:hAnsi="黑体" w:eastAsia="黑体" w:cs="黑体"/>
          <w:color w:val="333333"/>
          <w:kern w:val="0"/>
        </w:rPr>
      </w:pPr>
      <w:r>
        <w:rPr>
          <w:rFonts w:ascii="黑体" w:hAnsi="黑体" w:eastAsia="黑体" w:cs="黑体"/>
          <w:color w:val="333333"/>
          <w:kern w:val="0"/>
        </w:rPr>
        <w:t xml:space="preserve">3.4绿地减排  </w:t>
      </w:r>
    </w:p>
    <w:p>
      <w:pPr>
        <w:adjustRightInd/>
        <w:spacing w:before="156" w:beforeLines="50" w:after="156" w:afterLines="50"/>
        <w:ind w:firstLine="420" w:firstLineChars="200"/>
        <w:jc w:val="left"/>
        <w:rPr>
          <w:rFonts w:hint="eastAsia" w:ascii="宋体" w:hAnsi="宋体" w:cs="宋体"/>
          <w:color w:val="333333"/>
          <w:kern w:val="0"/>
        </w:rPr>
      </w:pPr>
      <w:r>
        <w:rPr>
          <w:rFonts w:ascii="宋体" w:hAnsi="宋体" w:cs="宋体"/>
          <w:color w:val="333333"/>
          <w:kern w:val="0"/>
        </w:rPr>
        <w:t>通过园林废弃物循环利用、建设施工碳减排、低碳养护管理、灾害预防等方式，减少向大气中排放二氧化碳的绿地管理活动。</w:t>
      </w:r>
    </w:p>
    <w:p>
      <w:pPr>
        <w:adjustRightInd/>
        <w:spacing w:before="156" w:beforeLines="50" w:after="156" w:afterLines="50"/>
        <w:jc w:val="left"/>
        <w:rPr>
          <w:rFonts w:hint="eastAsia" w:ascii="黑体" w:hAnsi="黑体" w:eastAsia="黑体" w:cs="黑体"/>
          <w:color w:val="333333"/>
          <w:kern w:val="0"/>
        </w:rPr>
      </w:pPr>
      <w:r>
        <w:rPr>
          <w:rFonts w:ascii="黑体" w:hAnsi="黑体" w:eastAsia="黑体" w:cs="黑体"/>
          <w:color w:val="333333"/>
          <w:kern w:val="0"/>
        </w:rPr>
        <w:t>4基线情况调查</w:t>
      </w:r>
    </w:p>
    <w:p>
      <w:pPr>
        <w:adjustRightInd/>
        <w:spacing w:before="156" w:beforeLines="50" w:after="156" w:afterLines="50"/>
        <w:jc w:val="left"/>
        <w:rPr>
          <w:rFonts w:hint="eastAsia" w:ascii="黑体" w:hAnsi="黑体" w:eastAsia="黑体" w:cs="黑体"/>
          <w:color w:val="333333"/>
          <w:kern w:val="0"/>
        </w:rPr>
      </w:pPr>
      <w:r>
        <w:rPr>
          <w:rFonts w:ascii="黑体" w:hAnsi="黑体" w:eastAsia="黑体" w:cs="黑体"/>
          <w:color w:val="333333"/>
          <w:kern w:val="0"/>
        </w:rPr>
        <w:t>4.1调查方法</w:t>
      </w:r>
    </w:p>
    <w:p>
      <w:pPr>
        <w:adjustRightInd/>
        <w:spacing w:before="156" w:beforeLines="50" w:after="156" w:afterLines="50"/>
        <w:jc w:val="left"/>
        <w:rPr>
          <w:rFonts w:hint="eastAsia" w:ascii="宋体" w:hAnsi="宋体" w:cs="宋体"/>
          <w:color w:val="333333"/>
          <w:kern w:val="0"/>
        </w:rPr>
      </w:pPr>
      <w:r>
        <w:rPr>
          <w:rFonts w:ascii="黑体" w:hAnsi="黑体" w:eastAsia="黑体" w:cs="黑体"/>
          <w:color w:val="333333"/>
          <w:kern w:val="0"/>
        </w:rPr>
        <w:t>4.1.1基于地面的调查方法</w:t>
      </w:r>
    </w:p>
    <w:p>
      <w:pPr>
        <w:adjustRightInd/>
        <w:spacing w:before="156" w:beforeLines="50" w:after="156" w:afterLines="50"/>
        <w:jc w:val="left"/>
        <w:rPr>
          <w:rFonts w:hint="eastAsia" w:ascii="宋体" w:hAnsi="宋体" w:cs="宋体"/>
          <w:color w:val="333333"/>
          <w:kern w:val="0"/>
        </w:rPr>
      </w:pPr>
      <w:r>
        <w:rPr>
          <w:rFonts w:ascii="宋体" w:hAnsi="宋体" w:cs="宋体"/>
          <w:color w:val="333333"/>
          <w:kern w:val="0"/>
        </w:rPr>
        <w:t>4.1.1.1对于现有绿地，主要结合园林绿化资源普查、绿化资源年度生态综合监测与数据更新、绿化工程项目规划设计或竣工验收调查等工作，采用固定样方／样地／样带／标准木调查、实地踏查、访谈调查等方法。</w:t>
      </w:r>
    </w:p>
    <w:p>
      <w:pPr>
        <w:adjustRightInd/>
        <w:spacing w:before="156" w:beforeLines="50" w:after="156" w:afterLines="50"/>
        <w:jc w:val="left"/>
        <w:rPr>
          <w:rFonts w:hint="eastAsia" w:ascii="宋体" w:hAnsi="宋体" w:cs="宋体"/>
          <w:color w:val="333333"/>
          <w:kern w:val="0"/>
        </w:rPr>
      </w:pPr>
      <w:r>
        <w:rPr>
          <w:rFonts w:ascii="宋体" w:hAnsi="宋体" w:cs="宋体"/>
          <w:color w:val="333333"/>
          <w:kern w:val="0"/>
        </w:rPr>
        <w:t>4.1.1.2对于新建或改造绿地，针对其规划设计、建设施工、更新改造的调查活动，可在原有调查方法基础上，增加临时样地或样木调查、典型绿化工程数据统计替代等技术方法。</w:t>
      </w:r>
    </w:p>
    <w:p>
      <w:pPr>
        <w:adjustRightInd/>
        <w:spacing w:before="156" w:beforeLines="50" w:after="156" w:afterLines="50"/>
        <w:jc w:val="left"/>
        <w:rPr>
          <w:rFonts w:hint="eastAsia" w:ascii="黑体" w:hAnsi="黑体" w:eastAsia="黑体" w:cs="黑体"/>
          <w:color w:val="333333"/>
          <w:kern w:val="0"/>
        </w:rPr>
      </w:pPr>
      <w:r>
        <w:rPr>
          <w:rFonts w:ascii="黑体" w:hAnsi="黑体" w:eastAsia="黑体" w:cs="黑体"/>
          <w:color w:val="333333"/>
          <w:kern w:val="0"/>
        </w:rPr>
        <w:t>4.1.2其他调查方法</w:t>
      </w:r>
    </w:p>
    <w:p>
      <w:pPr>
        <w:adjustRightInd/>
        <w:spacing w:before="156" w:beforeLines="50" w:after="156" w:afterLines="50"/>
        <w:jc w:val="left"/>
        <w:rPr>
          <w:rFonts w:hint="eastAsia" w:ascii="宋体" w:hAnsi="宋体" w:cs="宋体"/>
          <w:color w:val="333333"/>
          <w:kern w:val="0"/>
        </w:rPr>
      </w:pPr>
      <w:r>
        <w:rPr>
          <w:rFonts w:ascii="宋体" w:hAnsi="宋体" w:cs="宋体"/>
          <w:color w:val="333333"/>
          <w:kern w:val="0"/>
        </w:rPr>
        <w:t>4.1.2.1经城建或园林绿化主管部门审核批准，可采用符合精度要求的多源遥感融合方法进行调查（包括多光谱或高光谱、激光雷达、碳卫星等）取数。</w:t>
      </w:r>
    </w:p>
    <w:p>
      <w:pPr>
        <w:adjustRightInd/>
        <w:spacing w:before="156" w:beforeLines="50" w:after="156" w:afterLines="50"/>
        <w:jc w:val="left"/>
        <w:rPr>
          <w:rFonts w:hint="eastAsia" w:ascii="宋体" w:hAnsi="宋体" w:cs="宋体"/>
          <w:color w:val="333333"/>
          <w:kern w:val="0"/>
        </w:rPr>
      </w:pPr>
      <w:r>
        <w:rPr>
          <w:rFonts w:ascii="宋体" w:hAnsi="宋体" w:cs="宋体"/>
          <w:color w:val="333333"/>
          <w:kern w:val="0"/>
        </w:rPr>
        <w:t>4.1.2.2对于常见树种搭配种植的典型绿地或单层种植的乔木林／灌木绿篱等，可采用空间代替时间、专家调研、文献对比分析、利益相关方访谈以及社会公众问卷调查等方法。</w:t>
      </w:r>
    </w:p>
    <w:p>
      <w:pPr>
        <w:adjustRightInd/>
        <w:spacing w:before="156" w:beforeLines="50" w:after="156" w:afterLines="50"/>
        <w:jc w:val="left"/>
        <w:rPr>
          <w:rFonts w:hint="eastAsia" w:ascii="黑体" w:hAnsi="黑体" w:eastAsia="黑体" w:cs="黑体"/>
          <w:color w:val="333333"/>
          <w:kern w:val="0"/>
        </w:rPr>
      </w:pPr>
      <w:r>
        <w:rPr>
          <w:rFonts w:ascii="黑体" w:hAnsi="黑体" w:eastAsia="黑体" w:cs="黑体"/>
          <w:color w:val="333333"/>
          <w:kern w:val="0"/>
        </w:rPr>
        <w:t>4.2调查内容</w:t>
      </w:r>
    </w:p>
    <w:p>
      <w:pPr>
        <w:adjustRightInd/>
        <w:spacing w:before="156" w:beforeLines="50" w:after="156" w:afterLines="50"/>
        <w:jc w:val="left"/>
        <w:rPr>
          <w:rFonts w:hint="eastAsia" w:ascii="黑体" w:hAnsi="黑体" w:eastAsia="黑体" w:cs="黑体"/>
          <w:color w:val="333333"/>
          <w:kern w:val="0"/>
        </w:rPr>
      </w:pPr>
      <w:r>
        <w:rPr>
          <w:rFonts w:ascii="黑体" w:hAnsi="黑体" w:eastAsia="黑体" w:cs="黑体"/>
          <w:color w:val="333333"/>
          <w:kern w:val="0"/>
        </w:rPr>
        <w:t>4.2.1环境因子调查</w:t>
      </w:r>
    </w:p>
    <w:p>
      <w:pPr>
        <w:adjustRightInd/>
        <w:spacing w:before="156" w:beforeLines="50" w:after="156" w:afterLines="50"/>
        <w:jc w:val="left"/>
        <w:rPr>
          <w:rFonts w:hint="eastAsia" w:ascii="宋体" w:hAnsi="宋体" w:cs="宋体"/>
          <w:color w:val="333333"/>
          <w:kern w:val="0"/>
        </w:rPr>
      </w:pPr>
      <w:r>
        <w:rPr>
          <w:rFonts w:ascii="宋体" w:hAnsi="宋体" w:cs="宋体"/>
          <w:color w:val="333333"/>
          <w:kern w:val="0"/>
        </w:rPr>
        <w:t>4.2.1.1应对城市绿地增汇减排行动实施区的气候因子、地形地貌、土壤状况、土地权属及利用状况、社会经济发展概况及人为活动情况等进行实地调查。</w:t>
      </w:r>
    </w:p>
    <w:p>
      <w:pPr>
        <w:adjustRightInd/>
        <w:spacing w:before="156" w:beforeLines="50" w:after="156" w:afterLines="50"/>
        <w:jc w:val="left"/>
        <w:rPr>
          <w:rFonts w:hint="eastAsia" w:ascii="宋体" w:hAnsi="宋体" w:cs="宋体"/>
          <w:color w:val="333333"/>
          <w:kern w:val="0"/>
        </w:rPr>
      </w:pPr>
      <w:r>
        <w:rPr>
          <w:rFonts w:ascii="宋体" w:hAnsi="宋体" w:cs="宋体"/>
          <w:color w:val="333333"/>
          <w:kern w:val="0"/>
        </w:rPr>
        <w:t>4.2.1.2应对城市绿地内的水体、水源、建筑物、构筑物、动物种类与数量、地上或地下管线及工程设施建设使用情况进行调查统计。</w:t>
      </w:r>
    </w:p>
    <w:p>
      <w:pPr>
        <w:adjustRightInd/>
        <w:spacing w:before="156" w:beforeLines="50" w:after="156" w:afterLines="50"/>
        <w:jc w:val="left"/>
        <w:rPr>
          <w:rFonts w:hint="eastAsia" w:ascii="宋体" w:hAnsi="宋体" w:cs="宋体"/>
          <w:color w:val="333333"/>
          <w:kern w:val="0"/>
        </w:rPr>
      </w:pPr>
      <w:r>
        <w:rPr>
          <w:rFonts w:ascii="宋体" w:hAnsi="宋体" w:cs="宋体"/>
          <w:color w:val="333333"/>
          <w:kern w:val="0"/>
        </w:rPr>
        <w:t>4.2.1.3应对城市绿地的典型立地状况和环境特征等进行影响拍摄或录制，已备后期碳汇能力量化核算时查验分析。</w:t>
      </w:r>
    </w:p>
    <w:p>
      <w:pPr>
        <w:adjustRightInd/>
        <w:spacing w:before="156" w:beforeLines="50" w:after="156" w:afterLines="50"/>
        <w:jc w:val="left"/>
        <w:rPr>
          <w:rFonts w:hint="eastAsia" w:ascii="黑体" w:hAnsi="黑体" w:eastAsia="黑体" w:cs="黑体"/>
          <w:color w:val="333333"/>
          <w:kern w:val="0"/>
        </w:rPr>
      </w:pPr>
      <w:r>
        <w:rPr>
          <w:rFonts w:ascii="黑体" w:hAnsi="黑体" w:eastAsia="黑体" w:cs="黑体"/>
          <w:color w:val="333333"/>
          <w:kern w:val="0"/>
        </w:rPr>
        <w:t>4.2.2绿地基础情况调查</w:t>
      </w:r>
    </w:p>
    <w:p>
      <w:pPr>
        <w:adjustRightInd/>
        <w:spacing w:before="156" w:beforeLines="50" w:after="156" w:afterLines="50"/>
        <w:jc w:val="left"/>
        <w:rPr>
          <w:rFonts w:hint="eastAsia" w:ascii="宋体" w:hAnsi="宋体" w:cs="宋体"/>
          <w:color w:val="333333"/>
          <w:kern w:val="0"/>
        </w:rPr>
      </w:pPr>
      <w:r>
        <w:rPr>
          <w:rFonts w:ascii="宋体" w:hAnsi="宋体" w:cs="宋体"/>
          <w:color w:val="333333"/>
          <w:kern w:val="0"/>
        </w:rPr>
        <w:t>4.2.2.1应对不同城市绿地类型分类开展基础情况调查，内容包括增汇减排行动范围内的绿地面积、地块组成、位置信息、建设年份、植被构成、搭配结构等。</w:t>
      </w:r>
    </w:p>
    <w:p>
      <w:pPr>
        <w:adjustRightInd/>
        <w:spacing w:before="156" w:beforeLines="50" w:after="156" w:afterLines="50"/>
        <w:jc w:val="left"/>
        <w:rPr>
          <w:rFonts w:hint="eastAsia" w:ascii="宋体" w:hAnsi="宋体" w:cs="宋体"/>
          <w:color w:val="333333"/>
          <w:kern w:val="0"/>
        </w:rPr>
      </w:pPr>
      <w:r>
        <w:rPr>
          <w:rFonts w:ascii="宋体" w:hAnsi="宋体" w:cs="宋体"/>
          <w:color w:val="333333"/>
          <w:kern w:val="0"/>
        </w:rPr>
        <w:t>4.2.2.2应对城市绿地乔木类型与株数、树种胸径、树高与冠幅，灌草类型与株数、种类、面积、冠幅、高度与地径，草本与地被及攀援植物种类、面积与株数等信息进行调查。</w:t>
      </w:r>
    </w:p>
    <w:p>
      <w:pPr>
        <w:adjustRightInd/>
        <w:spacing w:before="156" w:beforeLines="50" w:after="156" w:afterLines="50"/>
        <w:jc w:val="left"/>
        <w:rPr>
          <w:rFonts w:hint="eastAsia" w:ascii="宋体" w:hAnsi="宋体" w:cs="宋体"/>
          <w:color w:val="333333"/>
          <w:kern w:val="0"/>
        </w:rPr>
      </w:pPr>
      <w:r>
        <w:rPr>
          <w:rFonts w:ascii="宋体" w:hAnsi="宋体" w:cs="宋体"/>
          <w:color w:val="333333"/>
          <w:kern w:val="0"/>
        </w:rPr>
        <w:t>4.2.2.3应对城市绿地范围内的土壤清理与林下清杂方式、原生植被种类与利用情况等进行调查统计。</w:t>
      </w:r>
    </w:p>
    <w:p>
      <w:pPr>
        <w:adjustRightInd/>
        <w:spacing w:before="156" w:beforeLines="50" w:after="156" w:afterLines="50"/>
        <w:jc w:val="left"/>
        <w:rPr>
          <w:rFonts w:hint="eastAsia" w:ascii="宋体" w:hAnsi="宋体" w:cs="宋体"/>
          <w:color w:val="333333"/>
          <w:kern w:val="0"/>
        </w:rPr>
      </w:pPr>
      <w:r>
        <w:rPr>
          <w:rFonts w:ascii="黑体" w:hAnsi="黑体" w:eastAsia="黑体" w:cs="黑体"/>
          <w:color w:val="333333"/>
          <w:kern w:val="0"/>
        </w:rPr>
        <w:t>4.2.3增汇减排活动情况调查</w:t>
      </w:r>
    </w:p>
    <w:p>
      <w:pPr>
        <w:adjustRightInd/>
        <w:spacing w:before="156" w:beforeLines="50" w:after="156" w:afterLines="50"/>
        <w:jc w:val="left"/>
        <w:rPr>
          <w:rFonts w:hint="eastAsia" w:ascii="宋体" w:hAnsi="宋体" w:cs="宋体"/>
          <w:color w:val="333333"/>
          <w:kern w:val="0"/>
        </w:rPr>
      </w:pPr>
      <w:r>
        <w:rPr>
          <w:rFonts w:hint="eastAsia" w:ascii="宋体" w:hAnsi="宋体" w:cs="宋体"/>
          <w:color w:val="333333"/>
          <w:kern w:val="0"/>
        </w:rPr>
        <w:t>4.</w:t>
      </w:r>
      <w:r>
        <w:rPr>
          <w:rFonts w:ascii="宋体" w:hAnsi="宋体" w:cs="宋体"/>
          <w:color w:val="333333"/>
          <w:kern w:val="0"/>
        </w:rPr>
        <w:t>2.3.1 应对城市绿地建设施工活动的相关信息和数据进行调查统计，包括但不限于：建设施工时间、施工面积、植物种类、乔灌木种类与种植密度、草本类型与铺设面积、苗木成活率与保存率、原生植被处理方式、绿化整地与土方平衡处理、运输与挖采机械设备类型、功率与活动水平数据等，以便后期汇总统计建设施工过程中油、电、汽、肥、水、药等消耗数据。</w:t>
      </w:r>
    </w:p>
    <w:p>
      <w:pPr>
        <w:adjustRightInd/>
        <w:spacing w:before="156" w:beforeLines="50" w:after="156" w:afterLines="50"/>
        <w:jc w:val="left"/>
        <w:rPr>
          <w:rFonts w:hint="eastAsia" w:ascii="宋体" w:hAnsi="宋体" w:cs="宋体"/>
          <w:color w:val="333333"/>
          <w:kern w:val="0"/>
        </w:rPr>
      </w:pPr>
      <w:r>
        <w:rPr>
          <w:rFonts w:ascii="宋体" w:hAnsi="宋体" w:cs="宋体"/>
          <w:color w:val="333333"/>
          <w:kern w:val="0"/>
        </w:rPr>
        <w:t>4.2.3.2应对城市绿地日常管养活动的相关信息和数据进行调查统计，包括但不限于：乔灌草植被整形修剪、灌溉、移裁、补植、采伐、施肥、更换更新、运输、巡护、病虫害防治和火灾预防措施等。</w:t>
      </w:r>
    </w:p>
    <w:p>
      <w:pPr>
        <w:adjustRightInd/>
        <w:spacing w:before="156" w:beforeLines="50" w:after="156" w:afterLines="50"/>
        <w:jc w:val="left"/>
        <w:rPr>
          <w:rFonts w:hint="eastAsia" w:ascii="宋体" w:hAnsi="宋体" w:cs="宋体"/>
          <w:color w:val="333333"/>
          <w:kern w:val="0"/>
        </w:rPr>
      </w:pPr>
      <w:r>
        <w:rPr>
          <w:rFonts w:ascii="宋体" w:hAnsi="宋体" w:cs="宋体"/>
          <w:color w:val="333333"/>
          <w:kern w:val="0"/>
        </w:rPr>
        <w:t>4.2.3.3应对城市绿地边界内自然灾害（如火灾、病虫害、干旱、洪涝等）和人为干扰（如土地利用变化等）的发生情况（如时间、地点、面积、边界、植被种类、损害强度等）进行调查统计。</w:t>
      </w:r>
    </w:p>
    <w:p>
      <w:pPr>
        <w:adjustRightInd/>
        <w:spacing w:before="156" w:beforeLines="50" w:after="156" w:afterLines="50"/>
        <w:jc w:val="left"/>
        <w:rPr>
          <w:rFonts w:hint="eastAsia" w:ascii="黑体" w:hAnsi="黑体" w:eastAsia="黑体" w:cs="黑体"/>
          <w:color w:val="333333"/>
          <w:kern w:val="0"/>
        </w:rPr>
      </w:pPr>
      <w:r>
        <w:rPr>
          <w:rFonts w:ascii="黑体" w:hAnsi="黑体" w:eastAsia="黑体" w:cs="黑体"/>
          <w:color w:val="333333"/>
          <w:kern w:val="0"/>
        </w:rPr>
        <w:t>5增汇技术</w:t>
      </w:r>
    </w:p>
    <w:p>
      <w:pPr>
        <w:adjustRightInd/>
        <w:spacing w:before="156" w:beforeLines="50" w:after="156" w:afterLines="50"/>
        <w:jc w:val="left"/>
        <w:rPr>
          <w:rFonts w:hint="eastAsia" w:ascii="黑体" w:hAnsi="黑体" w:eastAsia="黑体" w:cs="黑体"/>
          <w:color w:val="333333"/>
          <w:kern w:val="0"/>
        </w:rPr>
      </w:pPr>
      <w:r>
        <w:rPr>
          <w:rFonts w:hint="eastAsia" w:ascii="黑体" w:hAnsi="黑体" w:eastAsia="黑体" w:cs="黑体"/>
          <w:color w:val="333333"/>
          <w:kern w:val="0"/>
        </w:rPr>
        <w:t>5.1增加植</w:t>
      </w:r>
      <w:r>
        <w:rPr>
          <w:rFonts w:ascii="黑体" w:hAnsi="黑体" w:eastAsia="黑体" w:cs="黑体"/>
          <w:color w:val="333333"/>
          <w:kern w:val="0"/>
        </w:rPr>
        <w:t>被碳汇能力</w:t>
      </w:r>
    </w:p>
    <w:p>
      <w:pPr>
        <w:adjustRightInd/>
        <w:spacing w:before="156" w:beforeLines="50" w:after="156" w:afterLines="50"/>
        <w:jc w:val="left"/>
        <w:rPr>
          <w:rFonts w:hint="eastAsia" w:ascii="黑体" w:hAnsi="黑体" w:eastAsia="黑体" w:cs="黑体"/>
          <w:color w:val="333333"/>
          <w:kern w:val="0"/>
        </w:rPr>
      </w:pPr>
      <w:r>
        <w:rPr>
          <w:rFonts w:hint="eastAsia" w:ascii="黑体" w:hAnsi="黑体" w:eastAsia="黑体" w:cs="黑体"/>
          <w:color w:val="333333"/>
          <w:kern w:val="0"/>
        </w:rPr>
        <w:t>5.1.1 扩增</w:t>
      </w:r>
      <w:r>
        <w:rPr>
          <w:rFonts w:ascii="黑体" w:hAnsi="黑体" w:eastAsia="黑体" w:cs="黑体"/>
          <w:color w:val="333333"/>
          <w:kern w:val="0"/>
        </w:rPr>
        <w:t>绿化面积</w:t>
      </w:r>
    </w:p>
    <w:p>
      <w:pPr>
        <w:adjustRightInd/>
        <w:spacing w:before="156" w:beforeLines="50" w:after="156" w:afterLines="50"/>
        <w:jc w:val="left"/>
        <w:rPr>
          <w:rFonts w:hint="eastAsia" w:ascii="宋体" w:hAnsi="宋体" w:cs="宋体"/>
          <w:color w:val="333333"/>
          <w:kern w:val="0"/>
        </w:rPr>
      </w:pPr>
      <w:r>
        <w:rPr>
          <w:rFonts w:ascii="宋体" w:hAnsi="宋体" w:cs="宋体"/>
          <w:color w:val="333333"/>
          <w:kern w:val="0"/>
        </w:rPr>
        <w:t>5.1.1.1面向国土空间规划"五级三类"的总体框架，基于生态本底和发展需求，推进城市绿地系统规划制定差异化、层级化的增汇减排目标，兼顾生态环境与周边经济社会发展的动态协调，构建与优化城市绿地低碳空间格局，夯实城市固碳基础。</w:t>
      </w:r>
    </w:p>
    <w:p>
      <w:pPr>
        <w:adjustRightInd/>
        <w:spacing w:before="156" w:beforeLines="50" w:after="156" w:afterLines="50"/>
        <w:jc w:val="left"/>
        <w:rPr>
          <w:rFonts w:hint="eastAsia" w:ascii="宋体" w:hAnsi="宋体" w:cs="宋体"/>
          <w:color w:val="333333"/>
          <w:kern w:val="0"/>
        </w:rPr>
      </w:pPr>
      <w:r>
        <w:rPr>
          <w:rFonts w:ascii="宋体" w:hAnsi="宋体" w:cs="宋体"/>
          <w:color w:val="333333"/>
          <w:kern w:val="0"/>
        </w:rPr>
        <w:t>5.1.1.2宜采用绿环、绿楔、绿带、绿廊、绿心等方式，在城市绿地系统规划中统筹不同区域绿地的网络结构与布局，实现城乡一体化均衡网络绿地碳汇功能的有效发挥。</w:t>
      </w:r>
    </w:p>
    <w:p>
      <w:pPr>
        <w:adjustRightInd/>
        <w:spacing w:before="156" w:beforeLines="50" w:after="156" w:afterLines="50"/>
        <w:jc w:val="left"/>
        <w:rPr>
          <w:rFonts w:hint="eastAsia" w:ascii="宋体" w:hAnsi="宋体" w:cs="宋体"/>
          <w:color w:val="333333"/>
          <w:kern w:val="0"/>
        </w:rPr>
      </w:pPr>
      <w:r>
        <w:rPr>
          <w:rFonts w:ascii="宋体" w:hAnsi="宋体" w:cs="宋体"/>
          <w:color w:val="333333"/>
          <w:kern w:val="0"/>
        </w:rPr>
        <w:t>5.1.1.3规划绿地用地结构和人均绿地面积，应符合现行国家标准《城市用地分类与规划建设用地标准》 GB 50137-2011的规定。</w:t>
      </w:r>
    </w:p>
    <w:p>
      <w:pPr>
        <w:adjustRightInd/>
        <w:spacing w:before="156" w:beforeLines="50" w:after="156" w:afterLines="50"/>
        <w:jc w:val="left"/>
        <w:rPr>
          <w:rFonts w:hint="eastAsia" w:ascii="宋体" w:hAnsi="宋体" w:cs="宋体"/>
          <w:color w:val="333333"/>
          <w:kern w:val="0"/>
        </w:rPr>
      </w:pPr>
      <w:r>
        <w:rPr>
          <w:rFonts w:ascii="宋体" w:hAnsi="宋体" w:cs="宋体"/>
          <w:color w:val="333333"/>
          <w:kern w:val="0"/>
        </w:rPr>
        <w:t>5.1.1.4规划城区绿地率指标，应符合现行国家标准《城市绿地规划标准》 GB / T 51346-2019的规定。</w:t>
      </w:r>
    </w:p>
    <w:p>
      <w:pPr>
        <w:adjustRightInd/>
        <w:spacing w:before="156" w:beforeLines="50" w:after="156" w:afterLines="50"/>
        <w:jc w:val="left"/>
        <w:rPr>
          <w:rFonts w:hint="eastAsia" w:ascii="宋体" w:hAnsi="宋体" w:cs="宋体"/>
          <w:color w:val="333333"/>
          <w:kern w:val="0"/>
        </w:rPr>
      </w:pPr>
      <w:r>
        <w:rPr>
          <w:rFonts w:ascii="宋体" w:hAnsi="宋体" w:cs="宋体"/>
          <w:color w:val="333333"/>
          <w:kern w:val="0"/>
        </w:rPr>
        <w:t>5.1.1.5从节能、节水和资源循环利用等方面，设计建设节约型城市绿地生态系统。</w:t>
      </w:r>
    </w:p>
    <w:p>
      <w:pPr>
        <w:adjustRightInd/>
        <w:spacing w:before="156" w:beforeLines="50" w:after="156" w:afterLines="50"/>
        <w:jc w:val="left"/>
        <w:rPr>
          <w:rFonts w:hint="eastAsia" w:ascii="宋体" w:hAnsi="宋体" w:cs="宋体"/>
          <w:color w:val="333333"/>
          <w:kern w:val="0"/>
        </w:rPr>
      </w:pPr>
      <w:r>
        <w:rPr>
          <w:rFonts w:ascii="宋体" w:hAnsi="宋体" w:cs="宋体"/>
          <w:color w:val="333333"/>
          <w:kern w:val="0"/>
        </w:rPr>
        <w:t>5.1.1.6持续落地多元增绿、见缝插绿、均衡补绿等系列措施，强化留白增绿、开窗透绿工作，增加和优化城区绿色空间。</w:t>
      </w:r>
    </w:p>
    <w:p>
      <w:pPr>
        <w:adjustRightInd/>
        <w:spacing w:before="156" w:beforeLines="50" w:after="156" w:afterLines="50"/>
        <w:jc w:val="left"/>
        <w:rPr>
          <w:rFonts w:ascii="宋体" w:hAnsi="宋体" w:cs="宋体"/>
          <w:color w:val="333333"/>
          <w:kern w:val="0"/>
        </w:rPr>
      </w:pPr>
      <w:r>
        <w:rPr>
          <w:rFonts w:ascii="宋体" w:hAnsi="宋体" w:cs="宋体"/>
          <w:color w:val="333333"/>
          <w:kern w:val="0"/>
        </w:rPr>
        <w:t>5.1.1.7在高密度城区且绿地面积扩增受限时，应采取垂直绿化、立体绿化、屋顶绿化等形式增加空间绿量。优先选用攀援式、垂吊式等空间绿化技术。</w:t>
      </w:r>
    </w:p>
    <w:p>
      <w:pPr>
        <w:adjustRightInd/>
        <w:spacing w:before="156" w:beforeLines="50" w:after="156" w:afterLines="50"/>
        <w:jc w:val="left"/>
        <w:rPr>
          <w:rFonts w:hint="eastAsia" w:ascii="宋体" w:hAnsi="宋体" w:cs="宋体"/>
          <w:color w:val="FF0000"/>
          <w:kern w:val="0"/>
        </w:rPr>
      </w:pPr>
      <w:r>
        <w:rPr>
          <w:rFonts w:hint="eastAsia" w:ascii="宋体" w:hAnsi="宋体" w:cs="宋体"/>
          <w:color w:val="FF0000"/>
          <w:kern w:val="0"/>
        </w:rPr>
        <w:t>5.1.1.8 在公园、绿道或小区绿化地内的造型建筑一侧，栽植攀援植物，攀附建筑生长，增加立体绿化量。</w:t>
      </w:r>
    </w:p>
    <w:p>
      <w:pPr>
        <w:adjustRightInd/>
        <w:spacing w:before="156" w:beforeLines="50" w:after="156" w:afterLines="50"/>
        <w:jc w:val="left"/>
        <w:rPr>
          <w:rFonts w:hint="eastAsia" w:ascii="黑体" w:hAnsi="黑体" w:eastAsia="黑体" w:cs="黑体"/>
          <w:color w:val="333333"/>
          <w:kern w:val="0"/>
        </w:rPr>
      </w:pPr>
      <w:r>
        <w:rPr>
          <w:rFonts w:ascii="黑体" w:hAnsi="黑体" w:eastAsia="黑体" w:cs="黑体"/>
          <w:color w:val="333333"/>
          <w:kern w:val="0"/>
        </w:rPr>
        <w:t>5.1.2甄选适宜植物种类</w:t>
      </w:r>
    </w:p>
    <w:p>
      <w:pPr>
        <w:adjustRightInd/>
        <w:spacing w:before="156" w:beforeLines="50" w:after="156" w:afterLines="50"/>
        <w:jc w:val="left"/>
        <w:rPr>
          <w:rFonts w:hint="eastAsia" w:ascii="宋体" w:hAnsi="宋体" w:cs="宋体"/>
          <w:color w:val="333333"/>
          <w:kern w:val="0"/>
        </w:rPr>
      </w:pPr>
      <w:r>
        <w:rPr>
          <w:rFonts w:ascii="宋体" w:hAnsi="宋体" w:cs="宋体"/>
          <w:color w:val="333333"/>
          <w:kern w:val="0"/>
        </w:rPr>
        <w:t>5.1.2.1应根据不同绿地类型和主导功能选用适用树种。优先选用具有较高固碳能力的乡土树种和抗逆树种，合理搭配外来树种，新建绿地的乡土植物使用比例不应小于</w:t>
      </w:r>
      <w:r>
        <w:rPr>
          <w:rFonts w:hint="eastAsia" w:ascii="宋体" w:hAnsi="宋体" w:cs="宋体"/>
          <w:color w:val="FF0000"/>
          <w:kern w:val="0"/>
        </w:rPr>
        <w:t>80％</w:t>
      </w:r>
      <w:r>
        <w:rPr>
          <w:rFonts w:ascii="宋体" w:hAnsi="宋体" w:cs="宋体"/>
          <w:color w:val="333333"/>
          <w:kern w:val="0"/>
        </w:rPr>
        <w:t>，增加物种多样性、群落抗逆性和稳定性。</w:t>
      </w:r>
    </w:p>
    <w:p>
      <w:pPr>
        <w:adjustRightInd/>
        <w:spacing w:before="156" w:beforeLines="50" w:after="156" w:afterLines="50"/>
        <w:jc w:val="left"/>
        <w:rPr>
          <w:rFonts w:hint="eastAsia" w:ascii="宋体" w:hAnsi="宋体" w:cs="宋体"/>
          <w:color w:val="333333"/>
          <w:kern w:val="0"/>
        </w:rPr>
      </w:pPr>
      <w:r>
        <w:rPr>
          <w:rFonts w:ascii="宋体" w:hAnsi="宋体" w:cs="宋体"/>
          <w:color w:val="333333"/>
          <w:kern w:val="0"/>
        </w:rPr>
        <w:t>5.1.2.2新建或绿地更新改造时，优先选用速生树种，合理搭配慢生树种和长寿树种，稳定发挥植物群落的固碳增汇效益，增加植物景观的多样性、持久性和多样性。</w:t>
      </w:r>
    </w:p>
    <w:p>
      <w:pPr>
        <w:adjustRightInd/>
        <w:spacing w:before="156" w:beforeLines="50" w:after="156" w:afterLines="50"/>
        <w:jc w:val="left"/>
        <w:rPr>
          <w:rFonts w:hint="eastAsia" w:ascii="宋体" w:hAnsi="宋体" w:cs="宋体"/>
          <w:color w:val="333333"/>
          <w:kern w:val="0"/>
        </w:rPr>
      </w:pPr>
      <w:r>
        <w:rPr>
          <w:rFonts w:ascii="宋体" w:hAnsi="宋体" w:cs="宋体"/>
          <w:color w:val="333333"/>
          <w:kern w:val="0"/>
        </w:rPr>
        <w:t>5.1.2.3宜采用常绿树种、落叶树种与彩叶树种搭配种植，加大常绿灌木和落叶乔木的应用比例，新建或更新改造绿地的针阔树种比应大于等于30%，增加植物景观美学效应和生态效益，延长植被固碳释氧功能的发挥时间。</w:t>
      </w:r>
    </w:p>
    <w:p>
      <w:pPr>
        <w:adjustRightInd/>
        <w:spacing w:before="156" w:beforeLines="50" w:after="156" w:afterLines="50"/>
        <w:jc w:val="left"/>
        <w:rPr>
          <w:rFonts w:hint="eastAsia" w:ascii="宋体" w:hAnsi="宋体" w:cs="宋体"/>
          <w:color w:val="333333"/>
          <w:kern w:val="0"/>
        </w:rPr>
      </w:pPr>
      <w:r>
        <w:rPr>
          <w:rFonts w:ascii="宋体" w:hAnsi="宋体" w:cs="宋体"/>
          <w:color w:val="333333"/>
          <w:kern w:val="0"/>
        </w:rPr>
        <w:t>5.1.2.4以观赏树种为绿色基底，增加食源与蜜源树种的应用，如：海棠、山楂、国槐、丁香、元宝枫、黄泸、流苏等，兼顾植物景观与生态效益，提升城市生物多样性。</w:t>
      </w:r>
    </w:p>
    <w:p>
      <w:pPr>
        <w:adjustRightInd/>
        <w:spacing w:before="156" w:beforeLines="50" w:after="156" w:afterLines="50"/>
        <w:jc w:val="left"/>
        <w:rPr>
          <w:rFonts w:ascii="宋体" w:hAnsi="宋体" w:cs="宋体"/>
          <w:color w:val="333333"/>
          <w:kern w:val="0"/>
        </w:rPr>
      </w:pPr>
      <w:r>
        <w:rPr>
          <w:rFonts w:ascii="宋体" w:hAnsi="宋体" w:cs="宋体"/>
          <w:color w:val="333333"/>
          <w:kern w:val="0"/>
        </w:rPr>
        <w:t>5.1.2.5保护原地植物，减少人工草坪的使用面积，采用宿生地被植物代替冷季型草坪草。</w:t>
      </w:r>
    </w:p>
    <w:p>
      <w:pPr>
        <w:adjustRightInd/>
        <w:spacing w:before="156" w:beforeLines="50" w:after="156" w:afterLines="50"/>
        <w:jc w:val="left"/>
        <w:rPr>
          <w:rFonts w:hint="eastAsia" w:ascii="宋体" w:hAnsi="宋体" w:cs="宋体"/>
          <w:color w:val="FF0000"/>
          <w:kern w:val="0"/>
        </w:rPr>
      </w:pPr>
      <w:r>
        <w:rPr>
          <w:rFonts w:hint="eastAsia" w:ascii="宋体" w:hAnsi="宋体" w:cs="宋体"/>
          <w:color w:val="FF0000"/>
          <w:kern w:val="0"/>
        </w:rPr>
        <w:t>5.1.2.</w:t>
      </w:r>
      <w:r>
        <w:rPr>
          <w:rFonts w:hint="eastAsia" w:ascii="宋体" w:hAnsi="宋体" w:cs="宋体"/>
          <w:color w:val="FF0000"/>
          <w:kern w:val="0"/>
          <w:lang w:val="en-US" w:eastAsia="zh-CN"/>
        </w:rPr>
        <w:t>6</w:t>
      </w:r>
      <w:r>
        <w:rPr>
          <w:rFonts w:hint="eastAsia" w:ascii="宋体" w:hAnsi="宋体" w:cs="宋体"/>
          <w:color w:val="FF0000"/>
          <w:kern w:val="0"/>
        </w:rPr>
        <w:t xml:space="preserve"> 根据当地土壤和气候换季环境选择适应性强的绿化品种，尽量避免使用飞絮飞毛的树种。</w:t>
      </w:r>
    </w:p>
    <w:p>
      <w:pPr>
        <w:adjustRightInd/>
        <w:spacing w:before="156" w:beforeLines="50" w:after="156" w:afterLines="50"/>
        <w:jc w:val="left"/>
        <w:rPr>
          <w:rFonts w:hint="eastAsia" w:ascii="黑体" w:hAnsi="黑体" w:eastAsia="黑体" w:cs="黑体"/>
          <w:color w:val="333333"/>
          <w:kern w:val="0"/>
        </w:rPr>
      </w:pPr>
      <w:r>
        <w:rPr>
          <w:rFonts w:ascii="黑体" w:hAnsi="黑体" w:eastAsia="黑体" w:cs="黑体"/>
          <w:color w:val="333333"/>
          <w:kern w:val="0"/>
        </w:rPr>
        <w:t>5.1.3优化植物群落配置</w:t>
      </w:r>
    </w:p>
    <w:p>
      <w:pPr>
        <w:adjustRightInd/>
        <w:spacing w:before="156" w:beforeLines="50" w:after="156" w:afterLines="50"/>
        <w:jc w:val="left"/>
        <w:rPr>
          <w:rFonts w:hint="eastAsia" w:ascii="宋体" w:hAnsi="宋体" w:cs="宋体"/>
          <w:color w:val="333333"/>
          <w:kern w:val="0"/>
        </w:rPr>
      </w:pPr>
      <w:r>
        <w:rPr>
          <w:rFonts w:ascii="宋体" w:hAnsi="宋体" w:cs="宋体"/>
          <w:color w:val="333333"/>
          <w:kern w:val="0"/>
        </w:rPr>
        <w:t>5.1.3.1应合理控制城市绿地中乔、灌、草、藤本及宿根花卉植物的种植比例，注重不同植物在固碳能力方面的优势互补，提高植物群落的整体固碳能力。</w:t>
      </w:r>
    </w:p>
    <w:p>
      <w:pPr>
        <w:adjustRightInd/>
        <w:spacing w:before="156" w:beforeLines="50" w:after="156" w:afterLines="50"/>
        <w:jc w:val="left"/>
        <w:rPr>
          <w:rFonts w:hint="eastAsia" w:ascii="宋体" w:hAnsi="宋体" w:cs="宋体"/>
          <w:color w:val="FF0000"/>
          <w:kern w:val="0"/>
        </w:rPr>
      </w:pPr>
      <w:r>
        <w:rPr>
          <w:rFonts w:ascii="宋体" w:hAnsi="宋体" w:cs="宋体"/>
          <w:color w:val="333333"/>
          <w:kern w:val="0"/>
        </w:rPr>
        <w:t>5.1.3.2宜设计乔灌草混交搭配、具备自然演替功能的植物群落，植物配置总体上应以乔木为主、亚乔木为辅、灌木镶边或添彩，乔灌木种植面积比例应达到</w:t>
      </w:r>
      <w:r>
        <w:rPr>
          <w:rFonts w:hint="eastAsia" w:ascii="宋体" w:hAnsi="宋体" w:cs="宋体"/>
          <w:color w:val="FF0000"/>
          <w:kern w:val="0"/>
        </w:rPr>
        <w:t>70％，园林</w:t>
      </w:r>
      <w:r>
        <w:rPr>
          <w:rFonts w:ascii="宋体" w:hAnsi="宋体" w:cs="宋体"/>
          <w:color w:val="FF0000"/>
          <w:kern w:val="0"/>
        </w:rPr>
        <w:t>城市绿化用地面积的</w:t>
      </w:r>
      <w:r>
        <w:rPr>
          <w:rFonts w:hint="eastAsia" w:ascii="宋体" w:hAnsi="宋体" w:cs="宋体"/>
          <w:color w:val="FF0000"/>
          <w:kern w:val="0"/>
        </w:rPr>
        <w:t>6</w:t>
      </w:r>
      <w:r>
        <w:rPr>
          <w:rFonts w:ascii="宋体" w:hAnsi="宋体" w:cs="宋体"/>
          <w:color w:val="FF0000"/>
          <w:kern w:val="0"/>
        </w:rPr>
        <w:t>0％以上。</w:t>
      </w:r>
    </w:p>
    <w:p>
      <w:pPr>
        <w:adjustRightInd/>
        <w:spacing w:before="156" w:beforeLines="50" w:after="156" w:afterLines="50"/>
        <w:jc w:val="left"/>
        <w:rPr>
          <w:rFonts w:hint="eastAsia" w:ascii="宋体" w:hAnsi="宋体" w:cs="宋体"/>
          <w:color w:val="333333"/>
          <w:kern w:val="0"/>
        </w:rPr>
      </w:pPr>
      <w:r>
        <w:rPr>
          <w:rFonts w:ascii="宋体" w:hAnsi="宋体" w:cs="宋体"/>
          <w:color w:val="333333"/>
          <w:kern w:val="0"/>
        </w:rPr>
        <w:t>5.1.3.3根据城市绿地类型与场地现状，宜采用自然块状、团状、曲线状、带状、不规则状等多种配置形式的多树种混交模式。</w:t>
      </w:r>
    </w:p>
    <w:p>
      <w:pPr>
        <w:adjustRightInd/>
        <w:spacing w:before="156" w:beforeLines="50" w:after="156" w:afterLines="50"/>
        <w:jc w:val="left"/>
        <w:rPr>
          <w:rFonts w:hint="eastAsia" w:ascii="宋体" w:hAnsi="宋体" w:cs="宋体"/>
          <w:color w:val="333333"/>
          <w:kern w:val="0"/>
        </w:rPr>
      </w:pPr>
      <w:r>
        <w:rPr>
          <w:rFonts w:ascii="宋体" w:hAnsi="宋体" w:cs="宋体"/>
          <w:color w:val="333333"/>
          <w:kern w:val="0"/>
        </w:rPr>
        <w:t>5.1.3.4应根据城市绿地的功能分区情况，合理设置乔灌木的种植密度，乔木不宜过密或过梳。树间株距符合该植物的生物学特性和设计要求。</w:t>
      </w:r>
    </w:p>
    <w:p>
      <w:pPr>
        <w:adjustRightInd/>
        <w:spacing w:before="156" w:beforeLines="50" w:after="156" w:afterLines="50"/>
        <w:jc w:val="left"/>
        <w:rPr>
          <w:rFonts w:hint="eastAsia" w:ascii="宋体" w:hAnsi="宋体" w:cs="宋体"/>
          <w:color w:val="333333"/>
          <w:kern w:val="0"/>
        </w:rPr>
      </w:pPr>
      <w:r>
        <w:rPr>
          <w:rFonts w:ascii="宋体" w:hAnsi="宋体" w:cs="宋体"/>
          <w:color w:val="333333"/>
          <w:kern w:val="0"/>
        </w:rPr>
        <w:t>5.1.3.5城市绿地的植物种植空间宜连续、均衡，且成片、成环、成网布局，在重点绿化区域增加乔灌草多样性植物配置模式的应用比例，针对较小面积的植物群落宜加强垂向结构种植配置，增加立体空间绿量，提高植被群落生态系统的整体质量和服务功能。</w:t>
      </w:r>
    </w:p>
    <w:p>
      <w:pPr>
        <w:adjustRightInd/>
        <w:spacing w:before="156" w:beforeLines="50" w:after="156" w:afterLines="50"/>
        <w:jc w:val="left"/>
        <w:rPr>
          <w:rFonts w:hint="eastAsia" w:ascii="黑体" w:hAnsi="黑体" w:eastAsia="黑体" w:cs="黑体"/>
          <w:color w:val="333333"/>
          <w:kern w:val="0"/>
        </w:rPr>
      </w:pPr>
      <w:r>
        <w:rPr>
          <w:rFonts w:ascii="黑体" w:hAnsi="黑体" w:eastAsia="黑体" w:cs="黑体"/>
          <w:color w:val="333333"/>
          <w:kern w:val="0"/>
        </w:rPr>
        <w:t>5.1.4优选适宜苗木</w:t>
      </w:r>
    </w:p>
    <w:p>
      <w:pPr>
        <w:adjustRightInd/>
        <w:spacing w:before="156" w:beforeLines="50" w:after="156" w:afterLines="50"/>
        <w:jc w:val="left"/>
        <w:rPr>
          <w:rFonts w:hint="eastAsia" w:ascii="宋体" w:hAnsi="宋体" w:cs="宋体"/>
          <w:color w:val="333333"/>
          <w:kern w:val="0"/>
        </w:rPr>
      </w:pPr>
      <w:r>
        <w:rPr>
          <w:rFonts w:ascii="宋体" w:hAnsi="宋体" w:cs="宋体"/>
          <w:color w:val="333333"/>
          <w:kern w:val="0"/>
        </w:rPr>
        <w:t>5.1.4.1考虑植物生命周期自然生长规律，优选幼、中龄等生长速度和生物量增长速度较快，且处于较强碳汇阶段的苗木种类进行搭配种植。同类树种，宜选择抗逆、耐粗放管理类型或品种进行绿化应用。5.1.4.2根据不同绿地类型和主导功能要求，选择适宜规格和形态的苗木。除必须截干栽植的乔木树种外，其他均应使用全冠苗。</w:t>
      </w:r>
    </w:p>
    <w:p>
      <w:pPr>
        <w:adjustRightInd/>
        <w:spacing w:before="156" w:beforeLines="50" w:after="156" w:afterLines="50"/>
        <w:jc w:val="left"/>
        <w:rPr>
          <w:rFonts w:hint="eastAsia" w:ascii="宋体" w:hAnsi="宋体" w:cs="宋体"/>
          <w:color w:val="333333"/>
          <w:kern w:val="0"/>
        </w:rPr>
      </w:pPr>
      <w:r>
        <w:rPr>
          <w:rFonts w:ascii="宋体" w:hAnsi="宋体" w:cs="宋体"/>
          <w:color w:val="333333"/>
          <w:kern w:val="0"/>
        </w:rPr>
        <w:t>5.1.4.3优先选用本地苗圃生产的高质量苗木或就近调苗，苗木质量等级的筛选按照《主要造林树种苗木质量分级》GB6000-1999的规定执行，减少长距离运苗活动造成的碳泄漏。</w:t>
      </w:r>
    </w:p>
    <w:p>
      <w:pPr>
        <w:adjustRightInd/>
        <w:spacing w:before="156" w:beforeLines="50" w:after="156" w:afterLines="50"/>
        <w:jc w:val="left"/>
        <w:rPr>
          <w:rFonts w:hint="eastAsia" w:ascii="宋体" w:hAnsi="宋体" w:cs="宋体"/>
          <w:color w:val="333333"/>
          <w:kern w:val="0"/>
        </w:rPr>
      </w:pPr>
      <w:r>
        <w:rPr>
          <w:rFonts w:ascii="宋体" w:hAnsi="宋体" w:cs="宋体"/>
          <w:color w:val="333333"/>
          <w:kern w:val="0"/>
        </w:rPr>
        <w:t>5.1.4.4应根据苗木生长速度提出近期和远期不同的固碳增汇要求，明确过渡措施，并预测疏伐、间移的时间。禁止大树进城以及绿地范围内频繁地大树移栽。</w:t>
      </w:r>
    </w:p>
    <w:p>
      <w:pPr>
        <w:adjustRightInd/>
        <w:spacing w:before="156" w:beforeLines="50" w:after="156" w:afterLines="50"/>
        <w:jc w:val="left"/>
        <w:rPr>
          <w:rFonts w:hint="eastAsia" w:ascii="黑体" w:hAnsi="黑体" w:eastAsia="黑体" w:cs="黑体"/>
          <w:color w:val="333333"/>
          <w:kern w:val="0"/>
        </w:rPr>
      </w:pPr>
      <w:r>
        <w:rPr>
          <w:rFonts w:ascii="黑体" w:hAnsi="黑体" w:eastAsia="黑体" w:cs="黑体"/>
          <w:color w:val="333333"/>
          <w:kern w:val="0"/>
        </w:rPr>
        <w:t>5.1.5保护利用地被植物</w:t>
      </w:r>
    </w:p>
    <w:p>
      <w:pPr>
        <w:adjustRightInd/>
        <w:spacing w:before="156" w:beforeLines="50" w:after="156" w:afterLines="50"/>
        <w:jc w:val="left"/>
        <w:rPr>
          <w:rFonts w:hint="eastAsia" w:ascii="宋体" w:hAnsi="宋体" w:cs="宋体"/>
          <w:color w:val="333333"/>
          <w:kern w:val="0"/>
        </w:rPr>
      </w:pPr>
      <w:r>
        <w:rPr>
          <w:rFonts w:ascii="宋体" w:hAnsi="宋体" w:cs="宋体"/>
          <w:color w:val="333333"/>
          <w:kern w:val="0"/>
        </w:rPr>
        <w:t>5.1.5.1保护城市建成区受人为干扰少的自然或半自然地被植物，充分利用自生植物营造近自然绿色空间，科学管理自生植被，减少人工负向干预，促进群落自然演替。</w:t>
      </w:r>
    </w:p>
    <w:p>
      <w:pPr>
        <w:adjustRightInd/>
        <w:spacing w:before="156" w:beforeLines="50" w:after="156" w:afterLines="50"/>
        <w:jc w:val="left"/>
        <w:rPr>
          <w:rFonts w:hint="eastAsia" w:ascii="宋体" w:hAnsi="宋体" w:cs="宋体"/>
          <w:color w:val="333333"/>
          <w:kern w:val="0"/>
        </w:rPr>
      </w:pPr>
      <w:r>
        <w:rPr>
          <w:rFonts w:ascii="宋体" w:hAnsi="宋体" w:cs="宋体"/>
          <w:color w:val="333333"/>
          <w:kern w:val="0"/>
        </w:rPr>
        <w:t>5.1.5.2针对城市绿地中已经退化或正在规划的地被植物，应采取适度的人工干预措施进行修复，营造亲切宜人的城市</w:t>
      </w:r>
      <w:r>
        <w:rPr>
          <w:rFonts w:hint="eastAsia" w:ascii="宋体" w:hAnsi="宋体" w:cs="宋体"/>
          <w:color w:val="333333"/>
          <w:kern w:val="0"/>
        </w:rPr>
        <w:t>生</w:t>
      </w:r>
      <w:r>
        <w:rPr>
          <w:rFonts w:ascii="宋体" w:hAnsi="宋体" w:cs="宋体"/>
          <w:color w:val="333333"/>
          <w:kern w:val="0"/>
        </w:rPr>
        <w:t>境。</w:t>
      </w:r>
    </w:p>
    <w:p>
      <w:pPr>
        <w:adjustRightInd/>
        <w:spacing w:before="156" w:beforeLines="50" w:after="156" w:afterLines="50"/>
        <w:jc w:val="left"/>
        <w:rPr>
          <w:rFonts w:hint="eastAsia" w:ascii="宋体" w:hAnsi="宋体" w:cs="宋体"/>
          <w:color w:val="333333"/>
          <w:kern w:val="0"/>
        </w:rPr>
      </w:pPr>
      <w:r>
        <w:rPr>
          <w:rFonts w:hint="eastAsia" w:ascii="宋体" w:hAnsi="宋体" w:cs="宋体"/>
          <w:color w:val="333333"/>
          <w:kern w:val="0"/>
        </w:rPr>
        <w:t>5.</w:t>
      </w:r>
      <w:r>
        <w:rPr>
          <w:rFonts w:ascii="宋体" w:hAnsi="宋体" w:cs="宋体"/>
          <w:color w:val="333333"/>
          <w:kern w:val="0"/>
        </w:rPr>
        <w:t>1.5.3应采用乡土耐旱耐寒的宿根草花、耐阴性及匍匐型草本植物等搭配种植，覆盖绿地地面。</w:t>
      </w:r>
    </w:p>
    <w:p>
      <w:pPr>
        <w:adjustRightInd/>
        <w:spacing w:before="156" w:beforeLines="50" w:after="156" w:afterLines="50"/>
        <w:jc w:val="left"/>
        <w:rPr>
          <w:rFonts w:hint="eastAsia" w:ascii="宋体" w:hAnsi="宋体" w:cs="宋体"/>
          <w:color w:val="333333"/>
          <w:kern w:val="0"/>
        </w:rPr>
      </w:pPr>
      <w:r>
        <w:rPr>
          <w:rFonts w:hint="eastAsia" w:ascii="宋体" w:hAnsi="宋体" w:cs="宋体"/>
          <w:color w:val="333333"/>
          <w:kern w:val="0"/>
        </w:rPr>
        <w:t>5.1.5.4控</w:t>
      </w:r>
      <w:r>
        <w:rPr>
          <w:rFonts w:ascii="宋体" w:hAnsi="宋体" w:cs="宋体"/>
          <w:color w:val="333333"/>
          <w:kern w:val="0"/>
        </w:rPr>
        <w:t>制入侵植物和恶性杂草，避免形成单优种群，为地带性物种的恢复和再引入创造更好的</w:t>
      </w:r>
      <w:r>
        <w:rPr>
          <w:rFonts w:hint="eastAsia" w:ascii="宋体" w:hAnsi="宋体" w:cs="宋体"/>
          <w:color w:val="333333"/>
          <w:kern w:val="0"/>
        </w:rPr>
        <w:t>条件。</w:t>
      </w:r>
    </w:p>
    <w:p>
      <w:pPr>
        <w:adjustRightInd/>
        <w:spacing w:before="156" w:beforeLines="50" w:after="156" w:afterLines="50"/>
        <w:jc w:val="left"/>
        <w:rPr>
          <w:rFonts w:hint="eastAsia" w:ascii="黑体" w:hAnsi="黑体" w:eastAsia="黑体" w:cs="黑体"/>
          <w:color w:val="333333"/>
          <w:kern w:val="0"/>
        </w:rPr>
      </w:pPr>
      <w:r>
        <w:rPr>
          <w:rFonts w:ascii="黑体" w:hAnsi="黑体" w:eastAsia="黑体" w:cs="黑体"/>
          <w:color w:val="333333"/>
          <w:kern w:val="0"/>
        </w:rPr>
        <w:t>5.2增强土壤碳汇能力</w:t>
      </w:r>
    </w:p>
    <w:p>
      <w:pPr>
        <w:adjustRightInd/>
        <w:spacing w:before="156" w:beforeLines="50" w:after="156" w:afterLines="50"/>
        <w:jc w:val="left"/>
        <w:rPr>
          <w:rFonts w:hint="eastAsia" w:ascii="黑体" w:hAnsi="黑体" w:eastAsia="黑体" w:cs="黑体"/>
          <w:color w:val="333333"/>
          <w:kern w:val="0"/>
        </w:rPr>
      </w:pPr>
      <w:r>
        <w:rPr>
          <w:rFonts w:ascii="黑体" w:hAnsi="黑体" w:eastAsia="黑体" w:cs="黑体"/>
          <w:color w:val="333333"/>
          <w:kern w:val="0"/>
        </w:rPr>
        <w:t>5.2.1增加绿地土壤有机质</w:t>
      </w:r>
    </w:p>
    <w:p>
      <w:pPr>
        <w:adjustRightInd/>
        <w:spacing w:before="156" w:beforeLines="50" w:after="156" w:afterLines="50"/>
        <w:jc w:val="left"/>
        <w:rPr>
          <w:rFonts w:hint="eastAsia" w:ascii="宋体" w:hAnsi="宋体" w:cs="宋体"/>
          <w:color w:val="333333"/>
          <w:kern w:val="0"/>
        </w:rPr>
      </w:pPr>
      <w:r>
        <w:rPr>
          <w:rFonts w:ascii="宋体" w:hAnsi="宋体" w:cs="宋体"/>
          <w:color w:val="333333"/>
          <w:kern w:val="0"/>
        </w:rPr>
        <w:t>5.2.1.1针对盐碱地等不适宜植物生长的场地，或建筑渣土与垃圾废弃物等材料的再利用时，应根据土壤实际情况，适度改良其结构与理化性质，避免过度改良而造成大量碳排放或导致后续生态环境恶化。5.2.1.2应采用适宜的生物性土壤改良措施，丰富土壤有机碳和微生物含量。</w:t>
      </w:r>
    </w:p>
    <w:p>
      <w:pPr>
        <w:adjustRightInd/>
        <w:spacing w:before="156" w:beforeLines="50" w:after="156" w:afterLines="50"/>
        <w:jc w:val="left"/>
        <w:rPr>
          <w:rFonts w:hint="eastAsia" w:ascii="宋体" w:hAnsi="宋体" w:cs="宋体"/>
          <w:color w:val="333333"/>
          <w:kern w:val="0"/>
        </w:rPr>
      </w:pPr>
      <w:r>
        <w:rPr>
          <w:rFonts w:ascii="宋体" w:hAnsi="宋体" w:cs="宋体"/>
          <w:color w:val="333333"/>
          <w:kern w:val="0"/>
        </w:rPr>
        <w:t>5.2.1.3优先采用绿化废弃物资源化产品作为土壤改良主要成分，施用有机肥料和生物质肥料、生物炭与土壤改良剂等。</w:t>
      </w:r>
    </w:p>
    <w:p>
      <w:pPr>
        <w:adjustRightInd/>
        <w:spacing w:before="156" w:beforeLines="50" w:after="156" w:afterLines="50"/>
        <w:jc w:val="left"/>
        <w:rPr>
          <w:rFonts w:hint="eastAsia" w:ascii="宋体" w:hAnsi="宋体" w:cs="宋体"/>
          <w:color w:val="333333"/>
          <w:kern w:val="0"/>
        </w:rPr>
      </w:pPr>
      <w:r>
        <w:rPr>
          <w:rFonts w:ascii="宋体" w:hAnsi="宋体" w:cs="宋体"/>
          <w:color w:val="333333"/>
          <w:kern w:val="0"/>
        </w:rPr>
        <w:t>5.2.1.4宜采取人工粉碎、堆肥、加工等措施，促进园林绿化枯枝落叶的分解、还土、循环利用，增加土壤有机碳积累和储存。粉碎加工处理应符合《绿化植物废弃物处置和应用技术规程》GB/T31755-2015的要求。</w:t>
      </w:r>
    </w:p>
    <w:p>
      <w:pPr>
        <w:adjustRightInd/>
        <w:spacing w:before="156" w:beforeLines="50" w:after="156" w:afterLines="50"/>
        <w:jc w:val="left"/>
        <w:rPr>
          <w:rFonts w:hint="eastAsia" w:ascii="宋体" w:hAnsi="宋体" w:cs="宋体"/>
          <w:color w:val="333333"/>
          <w:kern w:val="0"/>
        </w:rPr>
      </w:pPr>
      <w:r>
        <w:rPr>
          <w:rFonts w:ascii="宋体" w:hAnsi="宋体" w:cs="宋体"/>
          <w:color w:val="333333"/>
          <w:kern w:val="0"/>
        </w:rPr>
        <w:t>5.2.1.5宣通过穴施、环施和放射状沟施等方式增加土壤有机物输入速率，避免或减少施用化肥以及大面积的土壤翻耕扰动。</w:t>
      </w:r>
    </w:p>
    <w:p>
      <w:pPr>
        <w:adjustRightInd/>
        <w:spacing w:before="156" w:beforeLines="50" w:after="156" w:afterLines="50"/>
        <w:jc w:val="left"/>
        <w:rPr>
          <w:rFonts w:hint="eastAsia" w:ascii="宋体" w:hAnsi="宋体" w:cs="宋体"/>
          <w:color w:val="333333"/>
          <w:kern w:val="0"/>
        </w:rPr>
      </w:pPr>
      <w:r>
        <w:rPr>
          <w:rFonts w:ascii="宋体" w:hAnsi="宋体" w:cs="宋体"/>
          <w:color w:val="333333"/>
          <w:kern w:val="0"/>
        </w:rPr>
        <w:t>5.2.1.6在可能存在污染的土地上，应根据环境影响评估结果，采取安全、适宜的消除污染且节能降碳的技术措施及材料，开展绿地建设。</w:t>
      </w:r>
    </w:p>
    <w:p>
      <w:pPr>
        <w:adjustRightInd/>
        <w:spacing w:before="156" w:beforeLines="50" w:after="156" w:afterLines="50"/>
        <w:jc w:val="left"/>
        <w:rPr>
          <w:rFonts w:hint="eastAsia" w:ascii="宋体" w:hAnsi="宋体" w:cs="宋体"/>
          <w:color w:val="333333"/>
          <w:kern w:val="0"/>
        </w:rPr>
      </w:pPr>
      <w:r>
        <w:rPr>
          <w:rFonts w:ascii="宋体" w:hAnsi="宋体" w:cs="宋体"/>
          <w:color w:val="333333"/>
          <w:kern w:val="0"/>
        </w:rPr>
        <w:t>5.2.2增加绿地土壤覆盖度</w:t>
      </w:r>
    </w:p>
    <w:p>
      <w:pPr>
        <w:adjustRightInd/>
        <w:spacing w:before="156" w:beforeLines="50" w:after="156" w:afterLines="50"/>
        <w:jc w:val="left"/>
        <w:rPr>
          <w:rFonts w:hint="eastAsia" w:ascii="宋体" w:hAnsi="宋体" w:cs="宋体"/>
          <w:color w:val="333333"/>
          <w:kern w:val="0"/>
        </w:rPr>
      </w:pPr>
      <w:r>
        <w:rPr>
          <w:rFonts w:ascii="宋体" w:hAnsi="宋体" w:cs="宋体"/>
          <w:color w:val="333333"/>
          <w:kern w:val="0"/>
        </w:rPr>
        <w:t>5.2.2.1宜采用生态覆盖、种植乡土宿根地被</w:t>
      </w:r>
      <w:r>
        <w:rPr>
          <w:rFonts w:hint="eastAsia" w:ascii="宋体" w:hAnsi="宋体" w:cs="宋体"/>
          <w:color w:val="333333"/>
          <w:kern w:val="0"/>
        </w:rPr>
        <w:t>植物</w:t>
      </w:r>
      <w:r>
        <w:rPr>
          <w:rFonts w:ascii="宋体" w:hAnsi="宋体" w:cs="宋体"/>
          <w:color w:val="333333"/>
          <w:kern w:val="0"/>
        </w:rPr>
        <w:t>等形式治理城市绿地中的裸露地面，改善土壤微生态生境，减少扬尘产生。</w:t>
      </w:r>
    </w:p>
    <w:p>
      <w:pPr>
        <w:adjustRightInd/>
        <w:spacing w:before="156" w:beforeLines="50" w:after="156" w:afterLines="50"/>
        <w:jc w:val="left"/>
        <w:rPr>
          <w:rFonts w:hint="eastAsia" w:ascii="宋体" w:hAnsi="宋体" w:cs="宋体"/>
          <w:color w:val="333333"/>
          <w:kern w:val="0"/>
        </w:rPr>
      </w:pPr>
      <w:r>
        <w:rPr>
          <w:rFonts w:ascii="宋体" w:hAnsi="宋体" w:cs="宋体"/>
          <w:color w:val="333333"/>
          <w:kern w:val="0"/>
        </w:rPr>
        <w:t>5.2.2.2城市绿地中产生的自然枯枝落叶与枯死植被等，在不影响冬春季防火安全的前提下，应尽可能保留，减少清扫收集的频率。</w:t>
      </w:r>
    </w:p>
    <w:p>
      <w:pPr>
        <w:adjustRightInd/>
        <w:spacing w:before="156" w:beforeLines="50" w:after="156" w:afterLines="50"/>
        <w:jc w:val="left"/>
        <w:rPr>
          <w:rFonts w:hint="eastAsia" w:ascii="宋体" w:hAnsi="宋体" w:cs="宋体"/>
          <w:color w:val="333333"/>
          <w:kern w:val="0"/>
        </w:rPr>
      </w:pPr>
      <w:r>
        <w:rPr>
          <w:rFonts w:ascii="宋体" w:hAnsi="宋体" w:cs="宋体"/>
          <w:color w:val="333333"/>
          <w:kern w:val="0"/>
        </w:rPr>
        <w:t>5.2.2.3养护绿地过程中产生的裸土</w:t>
      </w:r>
      <w:r>
        <w:rPr>
          <w:rFonts w:hint="eastAsia" w:ascii="宋体" w:hAnsi="宋体" w:cs="宋体"/>
          <w:color w:val="333333"/>
          <w:kern w:val="0"/>
        </w:rPr>
        <w:t>地</w:t>
      </w:r>
      <w:r>
        <w:rPr>
          <w:rFonts w:ascii="宋体" w:hAnsi="宋体" w:cs="宋体"/>
          <w:color w:val="333333"/>
          <w:kern w:val="0"/>
        </w:rPr>
        <w:t>，宜及时覆盖砂石或种植速生草本，减少土壤侵蚀、流失和碳损失。</w:t>
      </w:r>
    </w:p>
    <w:p>
      <w:pPr>
        <w:adjustRightInd/>
        <w:spacing w:before="156" w:beforeLines="50" w:after="156" w:afterLines="50"/>
        <w:jc w:val="left"/>
        <w:rPr>
          <w:rFonts w:hint="eastAsia" w:ascii="宋体" w:hAnsi="宋体" w:cs="宋体"/>
          <w:color w:val="333333"/>
          <w:kern w:val="0"/>
        </w:rPr>
      </w:pPr>
      <w:r>
        <w:rPr>
          <w:rFonts w:ascii="宋体" w:hAnsi="宋体" w:cs="宋体"/>
          <w:color w:val="333333"/>
          <w:kern w:val="0"/>
        </w:rPr>
        <w:t>5.2.2.4绿地土壤人工施肥后须覆土盖严，减少人为活动因素对土壤理化性质的负面干扰，保护土壤碳循环过程。</w:t>
      </w:r>
    </w:p>
    <w:p>
      <w:pPr>
        <w:adjustRightInd/>
        <w:spacing w:before="156" w:beforeLines="50" w:after="156" w:afterLines="50"/>
        <w:jc w:val="left"/>
        <w:rPr>
          <w:rFonts w:hint="eastAsia" w:ascii="黑体" w:hAnsi="黑体" w:eastAsia="黑体" w:cs="黑体"/>
          <w:color w:val="333333"/>
          <w:kern w:val="0"/>
        </w:rPr>
      </w:pPr>
      <w:r>
        <w:rPr>
          <w:rFonts w:ascii="黑体" w:hAnsi="黑体" w:eastAsia="黑体" w:cs="黑体"/>
          <w:color w:val="333333"/>
          <w:kern w:val="0"/>
        </w:rPr>
        <w:t>6减排技术</w:t>
      </w:r>
    </w:p>
    <w:p>
      <w:pPr>
        <w:adjustRightInd/>
        <w:spacing w:before="156" w:beforeLines="50" w:after="156" w:afterLines="50"/>
        <w:jc w:val="left"/>
        <w:rPr>
          <w:rFonts w:hint="eastAsia" w:ascii="黑体" w:hAnsi="黑体" w:eastAsia="黑体" w:cs="黑体"/>
          <w:color w:val="333333"/>
          <w:kern w:val="0"/>
        </w:rPr>
      </w:pPr>
      <w:r>
        <w:rPr>
          <w:rFonts w:ascii="黑体" w:hAnsi="黑体" w:eastAsia="黑体" w:cs="黑体"/>
          <w:color w:val="333333"/>
          <w:kern w:val="0"/>
        </w:rPr>
        <w:t>6.1园林废弃物循环利用</w:t>
      </w:r>
    </w:p>
    <w:p>
      <w:pPr>
        <w:adjustRightInd/>
        <w:spacing w:before="156" w:beforeLines="50" w:after="156" w:afterLines="50"/>
        <w:jc w:val="left"/>
        <w:rPr>
          <w:rFonts w:hint="eastAsia" w:ascii="黑体" w:hAnsi="黑体" w:eastAsia="黑体" w:cs="黑体"/>
          <w:color w:val="333333"/>
          <w:kern w:val="0"/>
        </w:rPr>
      </w:pPr>
      <w:r>
        <w:rPr>
          <w:rFonts w:ascii="黑体" w:hAnsi="黑体" w:eastAsia="黑体" w:cs="黑体"/>
          <w:color w:val="333333"/>
          <w:kern w:val="0"/>
        </w:rPr>
        <w:t>6.1</w:t>
      </w:r>
      <w:r>
        <w:rPr>
          <w:rFonts w:hint="eastAsia" w:ascii="黑体" w:hAnsi="黑体" w:eastAsia="黑体" w:cs="黑体"/>
          <w:color w:val="333333"/>
          <w:kern w:val="0"/>
        </w:rPr>
        <w:t>.</w:t>
      </w:r>
      <w:r>
        <w:rPr>
          <w:rFonts w:ascii="黑体" w:hAnsi="黑体" w:eastAsia="黑体" w:cs="黑体"/>
          <w:color w:val="333333"/>
          <w:kern w:val="0"/>
        </w:rPr>
        <w:t>1就地收集循环利用</w:t>
      </w:r>
    </w:p>
    <w:p>
      <w:pPr>
        <w:adjustRightInd/>
        <w:spacing w:before="156" w:beforeLines="50" w:after="156" w:afterLines="50"/>
        <w:jc w:val="left"/>
        <w:rPr>
          <w:rFonts w:hint="eastAsia" w:ascii="宋体" w:hAnsi="宋体" w:cs="宋体"/>
          <w:color w:val="333333"/>
          <w:kern w:val="0"/>
        </w:rPr>
      </w:pPr>
      <w:r>
        <w:rPr>
          <w:rFonts w:ascii="宋体" w:hAnsi="宋体" w:cs="宋体"/>
          <w:color w:val="333333"/>
          <w:kern w:val="0"/>
        </w:rPr>
        <w:t>6.1.1.1应对整形修剪、清理采伐、更新替换等养护管理过程中产生的园林绿化废弃物，按照乔木、灌木、枝桠材、树叶草屑等进行分类收集。其中，条状废弃物绑扎成捆，碎片废弃物包装成袋，收集与包装等过程宜使用可再生材料。推动园林绿化废弃物多途径循环利用，实现落叶化土、枯枝还田、无害化、资源化、减量化等目标。</w:t>
      </w:r>
    </w:p>
    <w:p>
      <w:pPr>
        <w:adjustRightInd/>
        <w:spacing w:before="156" w:beforeLines="50" w:after="156" w:afterLines="50"/>
        <w:jc w:val="left"/>
        <w:rPr>
          <w:rFonts w:hint="eastAsia" w:ascii="宋体" w:hAnsi="宋体" w:cs="宋体"/>
          <w:color w:val="333333"/>
          <w:kern w:val="0"/>
        </w:rPr>
      </w:pPr>
      <w:r>
        <w:rPr>
          <w:rFonts w:ascii="宋体" w:hAnsi="宋体" w:cs="宋体"/>
          <w:color w:val="333333"/>
          <w:kern w:val="0"/>
        </w:rPr>
        <w:t>6.1.1.2公园绿地、广场用地和附属绿地等产生的园林废弃物，应就近处理或就地消纳。完善废弃物资源化利用设备设施，处理后的深加工产品，宜以裸露地覆盖</w:t>
      </w:r>
      <w:r>
        <w:rPr>
          <w:rFonts w:hint="eastAsia" w:ascii="宋体" w:hAnsi="宋体" w:cs="宋体"/>
          <w:color w:val="333333"/>
          <w:kern w:val="0"/>
        </w:rPr>
        <w:t>物</w:t>
      </w:r>
      <w:r>
        <w:rPr>
          <w:rFonts w:ascii="宋体" w:hAnsi="宋体" w:cs="宋体"/>
          <w:color w:val="333333"/>
          <w:kern w:val="0"/>
        </w:rPr>
        <w:t>或树穴覆盖</w:t>
      </w:r>
      <w:r>
        <w:rPr>
          <w:rFonts w:hint="eastAsia" w:ascii="宋体" w:hAnsi="宋体" w:cs="宋体"/>
          <w:color w:val="333333"/>
          <w:kern w:val="0"/>
        </w:rPr>
        <w:t>物</w:t>
      </w:r>
      <w:r>
        <w:rPr>
          <w:rFonts w:ascii="宋体" w:hAnsi="宋体" w:cs="宋体"/>
          <w:color w:val="333333"/>
          <w:kern w:val="0"/>
        </w:rPr>
        <w:t>等形式，用于绿地土壤改良。6.1.1.3风景游憩绿地和生态保育绿地的园林废弃物宜以就地利用为主</w:t>
      </w:r>
      <w:r>
        <w:rPr>
          <w:rFonts w:hint="eastAsia" w:ascii="宋体" w:hAnsi="宋体" w:cs="宋体"/>
          <w:color w:val="333333"/>
          <w:kern w:val="0"/>
        </w:rPr>
        <w:t>。</w:t>
      </w:r>
      <w:r>
        <w:rPr>
          <w:rFonts w:ascii="宋体" w:hAnsi="宋体" w:cs="宋体"/>
          <w:color w:val="333333"/>
          <w:kern w:val="0"/>
        </w:rPr>
        <w:t>可将废弃物粉碎后堆肥发酵，以肥料、基质等形式归还绿地，也可在防灾减灾和病虫害防治的前提下分散或集中堆放，通过自然腐烂培肥土壤。</w:t>
      </w:r>
    </w:p>
    <w:p>
      <w:pPr>
        <w:adjustRightInd/>
        <w:spacing w:before="156" w:beforeLines="50" w:after="156" w:afterLines="50"/>
        <w:jc w:val="left"/>
        <w:rPr>
          <w:rFonts w:hint="eastAsia" w:ascii="宋体" w:hAnsi="宋体" w:cs="宋体"/>
          <w:color w:val="333333"/>
          <w:kern w:val="0"/>
        </w:rPr>
      </w:pPr>
      <w:r>
        <w:rPr>
          <w:rFonts w:ascii="宋体" w:hAnsi="宋体" w:cs="宋体"/>
          <w:color w:val="333333"/>
          <w:kern w:val="0"/>
        </w:rPr>
        <w:t>6.1.1.4苗圃等生产绿地应完善资源化利用设施设备，将废弃物粉碎后堆肥或制成基质用于育苗。</w:t>
      </w:r>
    </w:p>
    <w:p>
      <w:pPr>
        <w:adjustRightInd/>
        <w:spacing w:before="156" w:beforeLines="50" w:after="156" w:afterLines="50"/>
        <w:jc w:val="left"/>
        <w:rPr>
          <w:rFonts w:hint="eastAsia" w:ascii="宋体" w:hAnsi="宋体" w:cs="宋体"/>
          <w:color w:val="333333"/>
          <w:kern w:val="0"/>
        </w:rPr>
      </w:pPr>
      <w:r>
        <w:rPr>
          <w:rFonts w:ascii="宋体" w:hAnsi="宋体" w:cs="宋体"/>
          <w:color w:val="333333"/>
          <w:kern w:val="0"/>
        </w:rPr>
        <w:t>6.1.2集中生产再利用产品</w:t>
      </w:r>
    </w:p>
    <w:p>
      <w:pPr>
        <w:adjustRightInd/>
        <w:spacing w:before="156" w:beforeLines="50" w:after="156" w:afterLines="50"/>
        <w:jc w:val="left"/>
        <w:rPr>
          <w:rFonts w:hint="eastAsia" w:ascii="宋体" w:hAnsi="宋体" w:cs="宋体"/>
          <w:color w:val="333333"/>
          <w:kern w:val="0"/>
        </w:rPr>
      </w:pPr>
      <w:r>
        <w:rPr>
          <w:rFonts w:ascii="宋体" w:hAnsi="宋体" w:cs="宋体"/>
          <w:color w:val="333333"/>
          <w:kern w:val="0"/>
        </w:rPr>
        <w:t>6.1.2.1加强园林废弃物在生物有机肥、有机覆盖物、有机基质、垃圾焚烧发电、城镇供热和园路铺装等方面的应用，提高园林绿化垃圾资源化利用率。</w:t>
      </w:r>
    </w:p>
    <w:p>
      <w:pPr>
        <w:adjustRightInd/>
        <w:spacing w:before="156" w:beforeLines="50" w:after="156" w:afterLines="50"/>
        <w:jc w:val="left"/>
        <w:rPr>
          <w:rFonts w:hint="eastAsia" w:ascii="宋体" w:hAnsi="宋体" w:cs="宋体"/>
          <w:color w:val="333333"/>
          <w:kern w:val="0"/>
        </w:rPr>
      </w:pPr>
      <w:r>
        <w:rPr>
          <w:rFonts w:ascii="宋体" w:hAnsi="宋体" w:cs="宋体"/>
          <w:color w:val="333333"/>
          <w:kern w:val="0"/>
        </w:rPr>
        <w:t>6.1.2.2园林废弃物可用于生产生物质固体成型燃料、食用菌菌棒加工等。生物质固体成型燃料应符合《生物质固体成型</w:t>
      </w:r>
      <w:r>
        <w:rPr>
          <w:rFonts w:hint="eastAsia" w:ascii="宋体" w:hAnsi="宋体" w:cs="宋体"/>
          <w:color w:val="333333"/>
          <w:kern w:val="0"/>
        </w:rPr>
        <w:t>燃</w:t>
      </w:r>
      <w:r>
        <w:rPr>
          <w:rFonts w:ascii="宋体" w:hAnsi="宋体" w:cs="宋体"/>
          <w:color w:val="333333"/>
          <w:kern w:val="0"/>
        </w:rPr>
        <w:t>料技术条件》 NYT 1878-2010的要求。</w:t>
      </w:r>
    </w:p>
    <w:p>
      <w:pPr>
        <w:adjustRightInd/>
        <w:spacing w:before="156" w:beforeLines="50" w:after="156" w:afterLines="50"/>
        <w:jc w:val="left"/>
        <w:rPr>
          <w:rFonts w:hint="eastAsia" w:ascii="宋体" w:hAnsi="宋体" w:cs="宋体"/>
          <w:color w:val="333333"/>
          <w:kern w:val="0"/>
        </w:rPr>
      </w:pPr>
      <w:r>
        <w:rPr>
          <w:rFonts w:ascii="宋体" w:hAnsi="宋体" w:cs="宋体"/>
          <w:color w:val="333333"/>
          <w:kern w:val="0"/>
        </w:rPr>
        <w:t>6.1.2.3推广以园林废弃物为原料制成的植材砼、生态混凝土等新型绿色低碳材料，优先用于城市绿地施工建设。</w:t>
      </w:r>
    </w:p>
    <w:p>
      <w:pPr>
        <w:adjustRightInd/>
        <w:spacing w:before="156" w:beforeLines="50" w:after="156" w:afterLines="50"/>
        <w:jc w:val="left"/>
        <w:rPr>
          <w:rFonts w:hint="eastAsia" w:ascii="黑体" w:hAnsi="黑体" w:eastAsia="黑体" w:cs="黑体"/>
          <w:color w:val="333333"/>
          <w:kern w:val="0"/>
        </w:rPr>
      </w:pPr>
      <w:r>
        <w:rPr>
          <w:rFonts w:ascii="黑体" w:hAnsi="黑体" w:eastAsia="黑体" w:cs="黑体"/>
          <w:color w:val="333333"/>
          <w:kern w:val="0"/>
        </w:rPr>
        <w:t>6.2低碳精</w:t>
      </w:r>
      <w:r>
        <w:rPr>
          <w:rFonts w:hint="eastAsia" w:ascii="黑体" w:hAnsi="黑体" w:eastAsia="黑体" w:cs="黑体"/>
          <w:color w:val="333333"/>
          <w:kern w:val="0"/>
        </w:rPr>
        <w:t>细化</w:t>
      </w:r>
      <w:r>
        <w:rPr>
          <w:rFonts w:ascii="黑体" w:hAnsi="黑体" w:eastAsia="黑体" w:cs="黑体"/>
          <w:color w:val="333333"/>
          <w:kern w:val="0"/>
        </w:rPr>
        <w:t>施工</w:t>
      </w:r>
    </w:p>
    <w:p>
      <w:pPr>
        <w:adjustRightInd/>
        <w:spacing w:before="156" w:beforeLines="50" w:after="156" w:afterLines="50"/>
        <w:jc w:val="left"/>
        <w:rPr>
          <w:rFonts w:hint="eastAsia" w:ascii="黑体" w:hAnsi="黑体" w:eastAsia="黑体" w:cs="黑体"/>
          <w:color w:val="333333"/>
          <w:kern w:val="0"/>
        </w:rPr>
      </w:pPr>
      <w:r>
        <w:rPr>
          <w:rFonts w:ascii="黑体" w:hAnsi="黑体" w:eastAsia="黑体" w:cs="黑体"/>
          <w:color w:val="333333"/>
          <w:kern w:val="0"/>
        </w:rPr>
        <w:t>6.2.1编制低碳建设施工方案</w:t>
      </w:r>
    </w:p>
    <w:p>
      <w:pPr>
        <w:adjustRightInd/>
        <w:spacing w:before="156" w:beforeLines="50" w:after="156" w:afterLines="50"/>
        <w:jc w:val="left"/>
        <w:rPr>
          <w:rFonts w:hint="eastAsia" w:ascii="宋体" w:hAnsi="宋体" w:cs="宋体"/>
          <w:color w:val="333333"/>
          <w:kern w:val="0"/>
        </w:rPr>
      </w:pPr>
      <w:r>
        <w:rPr>
          <w:rFonts w:ascii="宋体" w:hAnsi="宋体" w:cs="宋体"/>
          <w:color w:val="333333"/>
          <w:kern w:val="0"/>
        </w:rPr>
        <w:t>6.2.1.1城市绿地建设应编制低碳建设施工方案，明确规划设计、施工建设、养护运营的全过程实施流程，在符合《建筑工程绿色施工规范》 GB / T 50905-2014规定基础上最大限度地降低碳排放量。6.2.1.2应采用精益化施工组织方式，统筹施工管理过程和环节链条，提升施工现场精细化管理水平，减少资源消耗与材料浪费。</w:t>
      </w:r>
    </w:p>
    <w:p>
      <w:pPr>
        <w:adjustRightInd/>
        <w:spacing w:before="156" w:beforeLines="50" w:after="156" w:afterLines="50"/>
        <w:jc w:val="left"/>
        <w:rPr>
          <w:rFonts w:hint="eastAsia" w:ascii="宋体" w:hAnsi="宋体" w:cs="宋体"/>
          <w:color w:val="333333"/>
          <w:kern w:val="0"/>
        </w:rPr>
      </w:pPr>
      <w:r>
        <w:rPr>
          <w:rFonts w:ascii="宋体" w:hAnsi="宋体" w:cs="宋体"/>
          <w:color w:val="333333"/>
          <w:kern w:val="0"/>
        </w:rPr>
        <w:t>6.2.1.3宜运用人工智能和大数据等新技术，加强绿地在施工过程中的精细化、动态化管理，促进城市绿地建设施工全流程减碳管理。</w:t>
      </w:r>
    </w:p>
    <w:p>
      <w:pPr>
        <w:adjustRightInd/>
        <w:spacing w:before="156" w:beforeLines="50" w:after="156" w:afterLines="50"/>
        <w:jc w:val="left"/>
        <w:rPr>
          <w:rFonts w:hint="eastAsia" w:ascii="宋体" w:hAnsi="宋体" w:cs="宋体"/>
          <w:color w:val="333333"/>
          <w:kern w:val="0"/>
        </w:rPr>
      </w:pPr>
      <w:r>
        <w:rPr>
          <w:rFonts w:ascii="黑体" w:hAnsi="黑体" w:eastAsia="黑体" w:cs="黑体"/>
          <w:color w:val="333333"/>
          <w:kern w:val="0"/>
        </w:rPr>
        <w:t>6.2.2应用低碳材料</w:t>
      </w:r>
    </w:p>
    <w:p>
      <w:pPr>
        <w:adjustRightInd/>
        <w:spacing w:before="156" w:beforeLines="50" w:after="156" w:afterLines="50"/>
        <w:jc w:val="left"/>
        <w:rPr>
          <w:rFonts w:hint="eastAsia" w:ascii="宋体" w:hAnsi="宋体" w:cs="宋体"/>
          <w:color w:val="333333"/>
          <w:kern w:val="0"/>
        </w:rPr>
      </w:pPr>
      <w:r>
        <w:rPr>
          <w:rFonts w:ascii="宋体" w:hAnsi="宋体" w:cs="宋体"/>
          <w:color w:val="333333"/>
          <w:kern w:val="0"/>
        </w:rPr>
        <w:t>6.2.2.1应加强源头管控，因地制宜使用当地建筑材料，采用建筑垃圾资源化利用产品。</w:t>
      </w:r>
    </w:p>
    <w:p>
      <w:pPr>
        <w:adjustRightInd/>
        <w:spacing w:before="156" w:beforeLines="50" w:after="156" w:afterLines="50"/>
        <w:jc w:val="left"/>
        <w:rPr>
          <w:rFonts w:hint="eastAsia" w:ascii="宋体" w:hAnsi="宋体" w:cs="宋体"/>
          <w:color w:val="333333"/>
          <w:kern w:val="0"/>
        </w:rPr>
      </w:pPr>
      <w:r>
        <w:rPr>
          <w:rFonts w:ascii="宋体" w:hAnsi="宋体" w:cs="宋体"/>
          <w:color w:val="333333"/>
          <w:kern w:val="0"/>
        </w:rPr>
        <w:t>6.2.2.2应采用竹料、木材等天然固碳材料，竹木、竹钢等新型建材以及木竹质产品，替代钢筋、水泥等高能耗、高碳排放施工材料。若本地缺乏低碳材料，应综合考虑运输碳排放与生产碳排放，在经济合理的条件下优先选择综合碳排放较低的采购途径。</w:t>
      </w:r>
    </w:p>
    <w:p>
      <w:pPr>
        <w:adjustRightInd/>
        <w:spacing w:before="156" w:beforeLines="50" w:after="156" w:afterLines="50"/>
        <w:jc w:val="left"/>
        <w:rPr>
          <w:rFonts w:hint="eastAsia" w:ascii="宋体" w:hAnsi="宋体" w:cs="宋体"/>
          <w:color w:val="333333"/>
          <w:kern w:val="0"/>
        </w:rPr>
      </w:pPr>
      <w:r>
        <w:rPr>
          <w:rFonts w:ascii="宋体" w:hAnsi="宋体" w:cs="宋体"/>
          <w:color w:val="333333"/>
          <w:kern w:val="0"/>
        </w:rPr>
        <w:t>6.2.2.3宜采用环保材料、低碳、循环、再生材料及产品，建设城市绿地道路、构筑物及小品等，尽可能降低材料使用带来的碳足迹。</w:t>
      </w:r>
    </w:p>
    <w:p>
      <w:pPr>
        <w:adjustRightInd/>
        <w:spacing w:before="156" w:beforeLines="50" w:after="156" w:afterLines="50"/>
        <w:jc w:val="left"/>
        <w:rPr>
          <w:rFonts w:hint="eastAsia" w:ascii="黑体" w:hAnsi="黑体" w:eastAsia="黑体" w:cs="黑体"/>
          <w:color w:val="333333"/>
          <w:kern w:val="0"/>
        </w:rPr>
      </w:pPr>
      <w:r>
        <w:rPr>
          <w:rFonts w:ascii="黑体" w:hAnsi="黑体" w:eastAsia="黑体" w:cs="黑体"/>
          <w:color w:val="333333"/>
          <w:kern w:val="0"/>
        </w:rPr>
        <w:t>6.2.3组织低碳施工</w:t>
      </w:r>
    </w:p>
    <w:p>
      <w:pPr>
        <w:adjustRightInd/>
        <w:spacing w:before="156" w:beforeLines="50" w:after="156" w:afterLines="50"/>
        <w:jc w:val="left"/>
        <w:rPr>
          <w:rFonts w:hint="eastAsia" w:ascii="宋体" w:hAnsi="宋体" w:cs="宋体"/>
          <w:color w:val="333333"/>
          <w:kern w:val="0"/>
        </w:rPr>
      </w:pPr>
      <w:r>
        <w:rPr>
          <w:rFonts w:ascii="宋体" w:hAnsi="宋体" w:cs="宋体"/>
          <w:color w:val="333333"/>
          <w:kern w:val="0"/>
        </w:rPr>
        <w:t>6.2.3.1建设工地须采取环境保护措施，实时检测施工现场扬尘、噪声、污水、有害气体、固体废弃物等污染物。</w:t>
      </w:r>
    </w:p>
    <w:p>
      <w:pPr>
        <w:adjustRightInd/>
        <w:spacing w:before="156" w:beforeLines="50" w:after="156" w:afterLines="50"/>
        <w:jc w:val="left"/>
        <w:rPr>
          <w:rFonts w:hint="eastAsia" w:ascii="宋体" w:hAnsi="宋体" w:cs="宋体"/>
          <w:color w:val="333333"/>
          <w:kern w:val="0"/>
        </w:rPr>
      </w:pPr>
      <w:r>
        <w:rPr>
          <w:rFonts w:ascii="宋体" w:hAnsi="宋体" w:cs="宋体"/>
          <w:color w:val="333333"/>
          <w:kern w:val="0"/>
        </w:rPr>
        <w:t>6.2.3.2优化绿地建设施工管理，严格按照低碳方案组织施工，减少施工环节带来的油、电、汽、肥、水、药等消耗，避免因管理或质量缺陷而在绿地建设、园林小品生产、构筑物安拆、运输与建筑垃圾处理等过程中产生额外碳排放。</w:t>
      </w:r>
    </w:p>
    <w:p>
      <w:pPr>
        <w:adjustRightInd/>
        <w:spacing w:before="156" w:beforeLines="50" w:after="156" w:afterLines="50"/>
        <w:jc w:val="left"/>
        <w:rPr>
          <w:rFonts w:hint="eastAsia" w:ascii="宋体" w:hAnsi="宋体" w:cs="宋体"/>
          <w:color w:val="333333"/>
          <w:kern w:val="0"/>
        </w:rPr>
      </w:pPr>
      <w:r>
        <w:rPr>
          <w:rFonts w:ascii="宋体" w:hAnsi="宋体" w:cs="宋体"/>
          <w:color w:val="333333"/>
          <w:kern w:val="0"/>
        </w:rPr>
        <w:t>6.2.3.3合理制定大型机械、设备与各类交通工具的使用计划，降低使用频次。优先选用低能耗、低污染的工程机械，鼓励使用新能源动力工程机械。</w:t>
      </w:r>
    </w:p>
    <w:p>
      <w:pPr>
        <w:adjustRightInd/>
        <w:spacing w:before="156" w:beforeLines="50" w:after="156" w:afterLines="50"/>
        <w:jc w:val="left"/>
        <w:rPr>
          <w:rFonts w:hint="eastAsia" w:ascii="宋体" w:hAnsi="宋体" w:cs="宋体"/>
          <w:color w:val="333333"/>
          <w:kern w:val="0"/>
        </w:rPr>
      </w:pPr>
      <w:r>
        <w:rPr>
          <w:rFonts w:ascii="宋体" w:hAnsi="宋体" w:cs="宋体"/>
          <w:color w:val="333333"/>
          <w:kern w:val="0"/>
        </w:rPr>
        <w:t>6.2.3.4合理安排苗木种植的时间，避免反复补苗，提高苗木的成活率。苗木种植尽可能安排在雨天前进行，减少苗木在成活养护期间的水量消耗。</w:t>
      </w:r>
    </w:p>
    <w:p>
      <w:pPr>
        <w:adjustRightInd/>
        <w:spacing w:before="156" w:beforeLines="50" w:after="156" w:afterLines="50"/>
        <w:jc w:val="left"/>
        <w:rPr>
          <w:rFonts w:hint="eastAsia" w:ascii="宋体" w:hAnsi="宋体" w:cs="宋体"/>
          <w:color w:val="333333"/>
          <w:kern w:val="0"/>
        </w:rPr>
      </w:pPr>
      <w:r>
        <w:rPr>
          <w:rFonts w:ascii="宋体" w:hAnsi="宋体" w:cs="宋体"/>
          <w:color w:val="333333"/>
          <w:kern w:val="0"/>
        </w:rPr>
        <w:t>6.2.3.5宜利用自然石块、修剪剩余物、建筑垃圾再生骨料、废旧钢铁等可循环利用资源，进行道路铺装、景观小品搭建。鼓励使用模块化的景观小品与构筑物，并采用装配式建造，减少材料运输距离。6.2.3.6针对规划设计中必要的土山和微地形处理，施工时宜做到土方就地平衡，减少客土使用。</w:t>
      </w:r>
    </w:p>
    <w:p>
      <w:pPr>
        <w:adjustRightInd/>
        <w:spacing w:before="156" w:beforeLines="50" w:after="156" w:afterLines="50"/>
        <w:jc w:val="left"/>
        <w:rPr>
          <w:rFonts w:hint="eastAsia" w:ascii="宋体" w:hAnsi="宋体" w:cs="宋体"/>
          <w:color w:val="333333"/>
          <w:kern w:val="0"/>
        </w:rPr>
      </w:pPr>
      <w:r>
        <w:rPr>
          <w:rFonts w:ascii="宋体" w:hAnsi="宋体" w:cs="宋体"/>
          <w:color w:val="333333"/>
          <w:kern w:val="0"/>
        </w:rPr>
        <w:t>6.2.3.7及时进行绿化工程监理、检查验收与绿地资源动态监测工作，减少不必要的碳排放与泄漏。</w:t>
      </w:r>
    </w:p>
    <w:p>
      <w:pPr>
        <w:adjustRightInd/>
        <w:spacing w:before="156" w:beforeLines="50" w:after="156" w:afterLines="50"/>
        <w:jc w:val="left"/>
        <w:rPr>
          <w:rFonts w:hint="eastAsia" w:ascii="黑体" w:hAnsi="黑体" w:eastAsia="黑体" w:cs="黑体"/>
          <w:color w:val="333333"/>
          <w:kern w:val="0"/>
        </w:rPr>
      </w:pPr>
      <w:r>
        <w:rPr>
          <w:rFonts w:ascii="黑体" w:hAnsi="黑体" w:eastAsia="黑体" w:cs="黑体"/>
          <w:color w:val="333333"/>
          <w:kern w:val="0"/>
        </w:rPr>
        <w:t>6.3低碳管养</w:t>
      </w:r>
    </w:p>
    <w:p>
      <w:pPr>
        <w:adjustRightInd/>
        <w:spacing w:before="156" w:beforeLines="50" w:after="156" w:afterLines="50"/>
        <w:jc w:val="left"/>
        <w:rPr>
          <w:rFonts w:hint="eastAsia" w:ascii="黑体" w:hAnsi="黑体" w:eastAsia="黑体" w:cs="黑体"/>
          <w:color w:val="333333"/>
          <w:kern w:val="0"/>
        </w:rPr>
      </w:pPr>
      <w:r>
        <w:rPr>
          <w:rFonts w:ascii="黑体" w:hAnsi="黑体" w:eastAsia="黑体" w:cs="黑体"/>
          <w:color w:val="333333"/>
          <w:kern w:val="0"/>
        </w:rPr>
        <w:t>6.3.1节约型养护绿地</w:t>
      </w:r>
    </w:p>
    <w:p>
      <w:pPr>
        <w:adjustRightInd/>
        <w:spacing w:before="156" w:beforeLines="50" w:after="156" w:afterLines="50"/>
        <w:jc w:val="left"/>
        <w:rPr>
          <w:rFonts w:hint="eastAsia" w:ascii="宋体" w:hAnsi="宋体" w:cs="宋体"/>
          <w:color w:val="333333"/>
          <w:kern w:val="0"/>
        </w:rPr>
      </w:pPr>
      <w:r>
        <w:rPr>
          <w:rFonts w:ascii="宋体" w:hAnsi="宋体" w:cs="宋体"/>
          <w:color w:val="333333"/>
          <w:kern w:val="0"/>
        </w:rPr>
        <w:t>6.3.1.1应强化城市绿地节水管理，提高水资源利用效率。优先采用植被浅沟、下沉式绿地、雨水塘等手段，促进雨水的收集和再利用。收集的雨水应优先用于地下水回灌和植物灌溉。</w:t>
      </w:r>
    </w:p>
    <w:p>
      <w:pPr>
        <w:adjustRightInd/>
        <w:spacing w:before="156" w:beforeLines="50" w:after="156" w:afterLines="50"/>
        <w:jc w:val="left"/>
        <w:rPr>
          <w:rFonts w:hint="eastAsia" w:ascii="宋体" w:hAnsi="宋体" w:cs="宋体"/>
          <w:color w:val="333333"/>
          <w:kern w:val="0"/>
        </w:rPr>
      </w:pPr>
      <w:r>
        <w:rPr>
          <w:rFonts w:ascii="宋体" w:hAnsi="宋体" w:cs="宋体"/>
          <w:color w:val="333333"/>
          <w:kern w:val="0"/>
        </w:rPr>
        <w:t>6.3.1.2灌溉应采用滴灌、微灌、自动灌溉技术等智能节水灌溉方式，提升喷灌、滴灌、渗灌、小管出流等节水设施利用率，辅以树盘覆盖、防蒸腾剂等保墒措施。灌溉用水尽量使用雨水、中水和其他经过处理达标后的再生水。</w:t>
      </w:r>
    </w:p>
    <w:p>
      <w:pPr>
        <w:adjustRightInd/>
        <w:spacing w:before="156" w:beforeLines="50" w:after="156" w:afterLines="50"/>
        <w:jc w:val="left"/>
        <w:rPr>
          <w:rFonts w:hint="eastAsia" w:ascii="宋体" w:hAnsi="宋体" w:cs="宋体"/>
          <w:color w:val="333333"/>
          <w:kern w:val="0"/>
        </w:rPr>
      </w:pPr>
      <w:r>
        <w:rPr>
          <w:rFonts w:ascii="宋体" w:hAnsi="宋体" w:cs="宋体"/>
          <w:color w:val="333333"/>
          <w:kern w:val="0"/>
        </w:rPr>
        <w:t>6.3.1.3绿化施肥宜使用由生物废料加工制成的有机肥，鼓励有条件的城市绿地使用园林固废堆肥。</w:t>
      </w:r>
    </w:p>
    <w:p>
      <w:pPr>
        <w:adjustRightInd/>
        <w:spacing w:before="156" w:beforeLines="50" w:after="156" w:afterLines="50"/>
        <w:jc w:val="left"/>
        <w:rPr>
          <w:rFonts w:hint="eastAsia" w:ascii="宋体" w:hAnsi="宋体" w:cs="宋体"/>
          <w:color w:val="333333"/>
          <w:kern w:val="0"/>
        </w:rPr>
      </w:pPr>
      <w:r>
        <w:rPr>
          <w:rFonts w:ascii="宋体" w:hAnsi="宋体" w:cs="宋体"/>
          <w:color w:val="333333"/>
          <w:kern w:val="0"/>
        </w:rPr>
        <w:t>6.3.1.4宜遵循海绵城市营建理念，利用城市微地形营造近自然生态空间，因地制宜建设小微湿地、雨水花园、生态保育小区等。</w:t>
      </w:r>
    </w:p>
    <w:p>
      <w:pPr>
        <w:adjustRightInd/>
        <w:spacing w:before="156" w:beforeLines="50" w:after="156" w:afterLines="50"/>
        <w:jc w:val="left"/>
        <w:rPr>
          <w:rFonts w:hint="eastAsia" w:ascii="宋体" w:hAnsi="宋体" w:cs="宋体"/>
          <w:color w:val="333333"/>
          <w:kern w:val="0"/>
        </w:rPr>
      </w:pPr>
      <w:r>
        <w:rPr>
          <w:rFonts w:ascii="宋体" w:hAnsi="宋体" w:cs="宋体"/>
          <w:color w:val="333333"/>
          <w:kern w:val="0"/>
        </w:rPr>
        <w:t>6.3.1.5适当降低植物整形修剪、挖掘移植、苗木与材料运输以及非道路移动源等的工作频次，减少绿地管养过程中的能源与材料等消耗量。</w:t>
      </w:r>
    </w:p>
    <w:p>
      <w:pPr>
        <w:adjustRightInd/>
        <w:spacing w:before="156" w:beforeLines="50" w:after="156" w:afterLines="50"/>
        <w:jc w:val="left"/>
        <w:rPr>
          <w:rFonts w:hint="eastAsia" w:ascii="宋体" w:hAnsi="宋体" w:cs="宋体"/>
          <w:color w:val="333333"/>
          <w:kern w:val="0"/>
        </w:rPr>
      </w:pPr>
      <w:r>
        <w:rPr>
          <w:rFonts w:ascii="宋体" w:hAnsi="宋体" w:cs="宋体"/>
          <w:color w:val="333333"/>
          <w:kern w:val="0"/>
        </w:rPr>
        <w:t>6.3.1.6优先使用可再生能源提供绿地管养所需的电力及供暖制冷电力，减少非必要的化石能源消费。</w:t>
      </w:r>
    </w:p>
    <w:p>
      <w:pPr>
        <w:adjustRightInd/>
        <w:spacing w:before="156" w:beforeLines="50" w:after="156" w:afterLines="50"/>
        <w:jc w:val="left"/>
        <w:rPr>
          <w:rFonts w:hint="eastAsia" w:ascii="宋体" w:hAnsi="宋体" w:cs="宋体"/>
          <w:color w:val="333333"/>
          <w:kern w:val="0"/>
        </w:rPr>
      </w:pPr>
      <w:r>
        <w:rPr>
          <w:rFonts w:hint="eastAsia" w:ascii="黑体" w:hAnsi="黑体" w:eastAsia="黑体" w:cs="黑体"/>
          <w:color w:val="333333"/>
          <w:kern w:val="0"/>
        </w:rPr>
        <w:t>6.3.2打造</w:t>
      </w:r>
      <w:r>
        <w:rPr>
          <w:rFonts w:ascii="黑体" w:hAnsi="黑体" w:eastAsia="黑体" w:cs="黑体"/>
          <w:color w:val="333333"/>
          <w:kern w:val="0"/>
        </w:rPr>
        <w:t>综合低碳运维模式</w:t>
      </w:r>
    </w:p>
    <w:p>
      <w:pPr>
        <w:adjustRightInd/>
        <w:spacing w:before="156" w:beforeLines="50" w:after="156" w:afterLines="50"/>
        <w:jc w:val="left"/>
        <w:rPr>
          <w:rFonts w:hint="eastAsia" w:ascii="宋体" w:hAnsi="宋体" w:cs="宋体"/>
          <w:color w:val="333333"/>
          <w:kern w:val="0"/>
        </w:rPr>
      </w:pPr>
      <w:r>
        <w:rPr>
          <w:rFonts w:hint="eastAsia" w:ascii="宋体" w:hAnsi="宋体" w:cs="宋体"/>
          <w:color w:val="333333"/>
          <w:kern w:val="0"/>
        </w:rPr>
        <w:t>6.3.2.1应</w:t>
      </w:r>
      <w:r>
        <w:rPr>
          <w:rFonts w:ascii="宋体" w:hAnsi="宋体" w:cs="宋体"/>
          <w:color w:val="333333"/>
          <w:kern w:val="0"/>
        </w:rPr>
        <w:t>构建全链条、零浪费、循环融合的综合运维模式，推广普及低干预、低消耗、低维护、低排放、低成本的自然行动经验。</w:t>
      </w:r>
    </w:p>
    <w:p>
      <w:pPr>
        <w:adjustRightInd/>
        <w:spacing w:before="156" w:beforeLines="50" w:after="156" w:afterLines="50"/>
        <w:jc w:val="left"/>
        <w:rPr>
          <w:rFonts w:hint="eastAsia" w:ascii="宋体" w:hAnsi="宋体" w:cs="宋体"/>
          <w:color w:val="333333"/>
          <w:kern w:val="0"/>
        </w:rPr>
      </w:pPr>
      <w:r>
        <w:rPr>
          <w:rFonts w:ascii="宋体" w:hAnsi="宋体" w:cs="宋体"/>
          <w:color w:val="333333"/>
          <w:kern w:val="0"/>
        </w:rPr>
        <w:t>6.3.2.2推荐应用智慧能源管理系统，选用节能产品或清洁再生技术，提升整体能效，如光导照明、 LED 节能灯具、感应照明控制系统等。6.3.2.</w:t>
      </w:r>
      <w:r>
        <w:rPr>
          <w:rFonts w:hint="eastAsia" w:ascii="宋体" w:hAnsi="宋体" w:cs="宋体"/>
          <w:color w:val="333333"/>
          <w:kern w:val="0"/>
        </w:rPr>
        <w:t>3</w:t>
      </w:r>
      <w:r>
        <w:rPr>
          <w:rFonts w:ascii="宋体" w:hAnsi="宋体" w:cs="宋体"/>
          <w:color w:val="333333"/>
          <w:kern w:val="0"/>
        </w:rPr>
        <w:t>建立生活垃圾资源再生模式，做到分类回收、规范存放。设置直饮水等能够减少公众废弃物产生的设施。</w:t>
      </w:r>
    </w:p>
    <w:p>
      <w:pPr>
        <w:adjustRightInd/>
        <w:spacing w:before="156" w:beforeLines="50" w:after="156" w:afterLines="50"/>
        <w:jc w:val="left"/>
        <w:rPr>
          <w:rFonts w:ascii="宋体" w:hAnsi="宋体" w:cs="宋体"/>
          <w:color w:val="333333"/>
          <w:kern w:val="0"/>
        </w:rPr>
      </w:pPr>
      <w:r>
        <w:rPr>
          <w:rFonts w:ascii="宋体" w:hAnsi="宋体" w:cs="宋体"/>
          <w:color w:val="333333"/>
          <w:kern w:val="0"/>
        </w:rPr>
        <w:t>6.3.2.</w:t>
      </w:r>
      <w:r>
        <w:rPr>
          <w:rFonts w:hint="eastAsia" w:ascii="宋体" w:hAnsi="宋体" w:cs="宋体"/>
          <w:color w:val="333333"/>
          <w:kern w:val="0"/>
        </w:rPr>
        <w:t>4</w:t>
      </w:r>
      <w:r>
        <w:rPr>
          <w:rFonts w:ascii="宋体" w:hAnsi="宋体" w:cs="宋体"/>
          <w:color w:val="333333"/>
          <w:kern w:val="0"/>
        </w:rPr>
        <w:t>停车场、</w:t>
      </w:r>
      <w:r>
        <w:rPr>
          <w:rFonts w:hint="eastAsia" w:ascii="宋体" w:hAnsi="宋体" w:cs="宋体"/>
          <w:color w:val="333333"/>
          <w:kern w:val="0"/>
        </w:rPr>
        <w:t>休息</w:t>
      </w:r>
      <w:r>
        <w:rPr>
          <w:rFonts w:ascii="宋体" w:hAnsi="宋体" w:cs="宋体"/>
          <w:color w:val="333333"/>
          <w:kern w:val="0"/>
        </w:rPr>
        <w:t>场地</w:t>
      </w:r>
      <w:r>
        <w:rPr>
          <w:rFonts w:hint="eastAsia" w:ascii="宋体" w:hAnsi="宋体" w:cs="宋体"/>
          <w:color w:val="333333"/>
          <w:kern w:val="0"/>
        </w:rPr>
        <w:t>等</w:t>
      </w:r>
      <w:r>
        <w:rPr>
          <w:rFonts w:ascii="宋体" w:hAnsi="宋体" w:cs="宋体"/>
          <w:color w:val="333333"/>
          <w:kern w:val="0"/>
        </w:rPr>
        <w:t>应设置一定规模的新能源充电设施装置。</w:t>
      </w:r>
    </w:p>
    <w:p>
      <w:pPr>
        <w:adjustRightInd/>
        <w:spacing w:before="156" w:beforeLines="50" w:after="156" w:afterLines="50"/>
        <w:jc w:val="left"/>
        <w:rPr>
          <w:rFonts w:hint="eastAsia" w:ascii="宋体" w:hAnsi="宋体" w:cs="宋体"/>
          <w:color w:val="FF0000"/>
          <w:kern w:val="0"/>
        </w:rPr>
      </w:pPr>
      <w:r>
        <w:rPr>
          <w:rFonts w:hint="eastAsia" w:ascii="宋体" w:hAnsi="宋体" w:cs="宋体"/>
          <w:color w:val="FF0000"/>
          <w:kern w:val="0"/>
        </w:rPr>
        <w:t>6.3.2.5 公园、绿地照明供电采用太阳能环保型设施，增加太阳能应用，减少能源消耗，降低绿地运营排碳。</w:t>
      </w:r>
    </w:p>
    <w:p>
      <w:pPr>
        <w:adjustRightInd/>
        <w:spacing w:before="156" w:beforeLines="50" w:after="156" w:afterLines="50"/>
        <w:jc w:val="left"/>
        <w:rPr>
          <w:rFonts w:hint="eastAsia" w:ascii="黑体" w:hAnsi="黑体" w:eastAsia="黑体" w:cs="黑体"/>
          <w:color w:val="333333"/>
          <w:kern w:val="0"/>
        </w:rPr>
      </w:pPr>
      <w:r>
        <w:rPr>
          <w:rFonts w:ascii="黑体" w:hAnsi="黑体" w:eastAsia="黑体" w:cs="黑体"/>
          <w:color w:val="333333"/>
          <w:kern w:val="0"/>
        </w:rPr>
        <w:t>6.4灾害预防</w:t>
      </w:r>
    </w:p>
    <w:p>
      <w:pPr>
        <w:adjustRightInd/>
        <w:spacing w:before="156" w:beforeLines="50" w:after="156" w:afterLines="50"/>
        <w:jc w:val="left"/>
        <w:rPr>
          <w:rFonts w:hint="eastAsia" w:ascii="黑体" w:hAnsi="黑体" w:eastAsia="黑体" w:cs="黑体"/>
          <w:color w:val="333333"/>
          <w:kern w:val="0"/>
        </w:rPr>
      </w:pPr>
      <w:r>
        <w:rPr>
          <w:rFonts w:ascii="黑体" w:hAnsi="黑体" w:eastAsia="黑体" w:cs="黑体"/>
          <w:color w:val="333333"/>
          <w:kern w:val="0"/>
        </w:rPr>
        <w:t>6.4.1病虫害与火灾防控</w:t>
      </w:r>
    </w:p>
    <w:p>
      <w:pPr>
        <w:adjustRightInd/>
        <w:spacing w:before="156" w:beforeLines="50" w:after="156" w:afterLines="50"/>
        <w:jc w:val="left"/>
        <w:rPr>
          <w:rFonts w:hint="eastAsia" w:ascii="宋体" w:hAnsi="宋体" w:cs="宋体"/>
          <w:color w:val="333333"/>
          <w:kern w:val="0"/>
        </w:rPr>
      </w:pPr>
      <w:r>
        <w:rPr>
          <w:rFonts w:ascii="宋体" w:hAnsi="宋体" w:cs="宋体"/>
          <w:color w:val="333333"/>
          <w:kern w:val="0"/>
        </w:rPr>
        <w:t>6.4.1.1优先采用物理防治、生物防治等举措防治病虫害。必须的化学防治时，宜采取灌根、钻孔注药、喷洒、涂抹等方法。</w:t>
      </w:r>
    </w:p>
    <w:p>
      <w:pPr>
        <w:adjustRightInd/>
        <w:spacing w:before="156" w:beforeLines="50" w:after="156" w:afterLines="50"/>
        <w:jc w:val="left"/>
        <w:rPr>
          <w:rFonts w:hint="eastAsia" w:ascii="宋体" w:hAnsi="宋体" w:cs="宋体"/>
          <w:color w:val="333333"/>
          <w:kern w:val="0"/>
        </w:rPr>
      </w:pPr>
      <w:r>
        <w:rPr>
          <w:rFonts w:ascii="宋体" w:hAnsi="宋体" w:cs="宋体"/>
          <w:color w:val="333333"/>
          <w:kern w:val="0"/>
        </w:rPr>
        <w:t>6.4.1.2药剂或农药施用后的废容器或废包装应集中处理，禁止随地丢弃。</w:t>
      </w:r>
    </w:p>
    <w:p>
      <w:pPr>
        <w:adjustRightInd/>
        <w:spacing w:before="156" w:beforeLines="50" w:after="156" w:afterLines="50"/>
        <w:jc w:val="left"/>
        <w:rPr>
          <w:rFonts w:hint="eastAsia" w:ascii="宋体" w:hAnsi="宋体" w:cs="宋体"/>
          <w:color w:val="333333"/>
          <w:kern w:val="0"/>
        </w:rPr>
      </w:pPr>
      <w:r>
        <w:rPr>
          <w:rFonts w:ascii="宋体" w:hAnsi="宋体" w:cs="宋体"/>
          <w:color w:val="333333"/>
          <w:kern w:val="0"/>
        </w:rPr>
        <w:t>6.4.1.3病虫害发生后，应及时清理带病虫的枝条、落叶、杂草等，并集中处理。</w:t>
      </w:r>
    </w:p>
    <w:p>
      <w:pPr>
        <w:adjustRightInd/>
        <w:spacing w:before="156" w:beforeLines="50" w:after="156" w:afterLines="50"/>
        <w:jc w:val="left"/>
        <w:rPr>
          <w:rFonts w:hint="eastAsia" w:ascii="宋体" w:hAnsi="宋体" w:cs="宋体"/>
          <w:color w:val="333333"/>
          <w:kern w:val="0"/>
        </w:rPr>
      </w:pPr>
      <w:r>
        <w:rPr>
          <w:rFonts w:ascii="宋体" w:hAnsi="宋体" w:cs="宋体"/>
          <w:color w:val="333333"/>
          <w:kern w:val="0"/>
        </w:rPr>
        <w:t>6.4.1.4须全年加强防火安全巡护。杨柳飞絮发生时，及时做好清理工作。</w:t>
      </w:r>
    </w:p>
    <w:p>
      <w:pPr>
        <w:adjustRightInd/>
        <w:spacing w:before="156" w:beforeLines="50" w:after="156" w:afterLines="50"/>
        <w:jc w:val="left"/>
        <w:rPr>
          <w:rFonts w:ascii="宋体" w:hAnsi="宋体" w:cs="宋体"/>
          <w:color w:val="333333"/>
          <w:kern w:val="0"/>
        </w:rPr>
      </w:pPr>
      <w:r>
        <w:rPr>
          <w:rFonts w:ascii="宋体" w:hAnsi="宋体" w:cs="宋体"/>
          <w:color w:val="333333"/>
          <w:kern w:val="0"/>
        </w:rPr>
        <w:t>6.4.1.5根据气象预报，结合绿地植物物候观测，准确及时采取抗旱、防涝、防寒、防风等措施，避免或减少气象灾害造成的碳排放。</w:t>
      </w:r>
    </w:p>
    <w:p>
      <w:pPr>
        <w:adjustRightInd/>
        <w:spacing w:before="156" w:beforeLines="50" w:after="156" w:afterLines="50"/>
        <w:jc w:val="left"/>
        <w:rPr>
          <w:rFonts w:hint="eastAsia" w:ascii="宋体" w:hAnsi="宋体" w:cs="宋体"/>
          <w:color w:val="FF0000"/>
          <w:kern w:val="0"/>
        </w:rPr>
      </w:pPr>
      <w:r>
        <w:rPr>
          <w:rFonts w:hint="eastAsia" w:ascii="宋体" w:hAnsi="宋体" w:cs="宋体"/>
          <w:color w:val="FF0000"/>
          <w:kern w:val="0"/>
        </w:rPr>
        <w:t>6.4.1.6 栽植乡土抗旱植物，根据植物生长情况，冬季减少或尽量不采取防寒措施，减少防寒工量，降低施工排放。</w:t>
      </w:r>
    </w:p>
    <w:p>
      <w:pPr>
        <w:adjustRightInd/>
        <w:spacing w:before="156" w:beforeLines="50" w:after="156" w:afterLines="50"/>
        <w:jc w:val="left"/>
        <w:rPr>
          <w:rFonts w:hint="eastAsia" w:ascii="黑体" w:hAnsi="黑体" w:eastAsia="黑体" w:cs="黑体"/>
          <w:color w:val="333333"/>
          <w:kern w:val="0"/>
        </w:rPr>
      </w:pPr>
      <w:r>
        <w:rPr>
          <w:rFonts w:ascii="黑体" w:hAnsi="黑体" w:eastAsia="黑体" w:cs="黑体"/>
          <w:color w:val="333333"/>
          <w:kern w:val="0"/>
        </w:rPr>
        <w:t>6.4.2人为破坏防控</w:t>
      </w:r>
    </w:p>
    <w:p>
      <w:pPr>
        <w:adjustRightInd/>
        <w:spacing w:before="156" w:beforeLines="50" w:after="156" w:afterLines="50"/>
        <w:jc w:val="left"/>
        <w:rPr>
          <w:rFonts w:hint="eastAsia" w:ascii="宋体" w:hAnsi="宋体" w:cs="宋体"/>
          <w:color w:val="333333"/>
          <w:kern w:val="0"/>
        </w:rPr>
      </w:pPr>
      <w:r>
        <w:rPr>
          <w:rFonts w:ascii="宋体" w:hAnsi="宋体" w:cs="宋体"/>
          <w:color w:val="333333"/>
          <w:kern w:val="0"/>
        </w:rPr>
        <w:t>6.4.2.1加强城市绿地管控，杜绝人为随意践踏、乱砍乱伐等破坏绿地林木的行为。</w:t>
      </w:r>
    </w:p>
    <w:p>
      <w:pPr>
        <w:adjustRightInd/>
        <w:spacing w:before="156" w:beforeLines="50" w:after="156" w:afterLines="50"/>
        <w:jc w:val="left"/>
        <w:rPr>
          <w:rFonts w:hint="eastAsia" w:ascii="宋体" w:hAnsi="宋体" w:cs="宋体"/>
          <w:color w:val="333333"/>
          <w:kern w:val="0"/>
        </w:rPr>
      </w:pPr>
      <w:r>
        <w:rPr>
          <w:rFonts w:ascii="宋体" w:hAnsi="宋体" w:cs="宋体"/>
          <w:color w:val="333333"/>
          <w:kern w:val="0"/>
        </w:rPr>
        <w:t>6.4.2.2</w:t>
      </w:r>
      <w:r>
        <w:rPr>
          <w:rFonts w:hint="eastAsia" w:ascii="宋体" w:hAnsi="宋体" w:cs="宋体"/>
          <w:color w:val="333333"/>
          <w:kern w:val="0"/>
        </w:rPr>
        <w:t>按照</w:t>
      </w:r>
      <w:r>
        <w:rPr>
          <w:rFonts w:ascii="宋体" w:hAnsi="宋体" w:cs="宋体"/>
          <w:color w:val="333333"/>
          <w:kern w:val="0"/>
        </w:rPr>
        <w:t>日照采光和日常通行</w:t>
      </w:r>
      <w:r>
        <w:rPr>
          <w:rFonts w:hint="eastAsia" w:ascii="宋体" w:hAnsi="宋体" w:cs="宋体"/>
          <w:color w:val="333333"/>
          <w:kern w:val="0"/>
        </w:rPr>
        <w:t>要求</w:t>
      </w:r>
      <w:r>
        <w:rPr>
          <w:rFonts w:ascii="宋体" w:hAnsi="宋体" w:cs="宋体"/>
          <w:color w:val="333333"/>
          <w:kern w:val="0"/>
        </w:rPr>
        <w:t>，</w:t>
      </w:r>
      <w:r>
        <w:rPr>
          <w:rFonts w:hint="eastAsia" w:ascii="宋体" w:hAnsi="宋体" w:cs="宋体"/>
          <w:color w:val="333333"/>
          <w:kern w:val="0"/>
        </w:rPr>
        <w:t>合理</w:t>
      </w:r>
      <w:r>
        <w:rPr>
          <w:rFonts w:ascii="宋体" w:hAnsi="宋体" w:cs="宋体"/>
          <w:color w:val="333333"/>
          <w:kern w:val="0"/>
        </w:rPr>
        <w:t>修剪与更新附属绿地和防护绿地的树木，避免产生不必要的碳排放与碳损失。</w:t>
      </w:r>
    </w:p>
    <w:p>
      <w:pPr>
        <w:adjustRightInd/>
        <w:spacing w:before="156" w:beforeLines="50" w:after="156" w:afterLines="50"/>
        <w:jc w:val="left"/>
        <w:rPr>
          <w:rFonts w:hint="eastAsia" w:ascii="黑体" w:hAnsi="黑体" w:eastAsia="黑体" w:cs="黑体"/>
          <w:color w:val="333333"/>
          <w:kern w:val="0"/>
        </w:rPr>
      </w:pPr>
      <w:r>
        <w:rPr>
          <w:rFonts w:ascii="黑体" w:hAnsi="黑体" w:eastAsia="黑体" w:cs="黑体"/>
          <w:color w:val="333333"/>
          <w:kern w:val="0"/>
        </w:rPr>
        <w:t>7其他措施</w:t>
      </w:r>
    </w:p>
    <w:p>
      <w:pPr>
        <w:adjustRightInd/>
        <w:spacing w:before="156" w:beforeLines="50" w:after="156" w:afterLines="50"/>
        <w:jc w:val="left"/>
        <w:rPr>
          <w:rFonts w:hint="eastAsia" w:ascii="黑体" w:hAnsi="黑体" w:eastAsia="黑体" w:cs="黑体"/>
          <w:color w:val="333333"/>
          <w:kern w:val="0"/>
        </w:rPr>
      </w:pPr>
      <w:r>
        <w:rPr>
          <w:rFonts w:ascii="黑体" w:hAnsi="黑体" w:eastAsia="黑体" w:cs="黑体"/>
          <w:color w:val="333333"/>
          <w:kern w:val="0"/>
        </w:rPr>
        <w:t>7.1科普宣教</w:t>
      </w:r>
    </w:p>
    <w:p>
      <w:pPr>
        <w:adjustRightInd/>
        <w:spacing w:before="156" w:beforeLines="50" w:after="156" w:afterLines="50"/>
        <w:jc w:val="left"/>
        <w:rPr>
          <w:rFonts w:hint="eastAsia" w:ascii="宋体" w:hAnsi="宋体" w:cs="宋体"/>
          <w:color w:val="333333"/>
          <w:kern w:val="0"/>
        </w:rPr>
      </w:pPr>
      <w:r>
        <w:rPr>
          <w:rFonts w:ascii="宋体" w:hAnsi="宋体" w:cs="宋体"/>
          <w:color w:val="333333"/>
          <w:kern w:val="0"/>
        </w:rPr>
        <w:t>7.1.1</w:t>
      </w:r>
      <w:r>
        <w:rPr>
          <w:rFonts w:hint="eastAsia" w:ascii="宋体" w:hAnsi="宋体" w:cs="宋体"/>
          <w:color w:val="333333"/>
          <w:kern w:val="0"/>
        </w:rPr>
        <w:t>可</w:t>
      </w:r>
      <w:r>
        <w:rPr>
          <w:rFonts w:ascii="宋体" w:hAnsi="宋体" w:cs="宋体"/>
          <w:color w:val="333333"/>
          <w:kern w:val="0"/>
        </w:rPr>
        <w:t>在城市绿地中适当设置具备绿色碳汇、碳减排、碳达峰、碳中和等概念元素的科普导视系统与标识标牌系统。相关位置及尺寸参见《城市道路城市家具设置与管理规范》DB11/T500-2024。</w:t>
      </w:r>
    </w:p>
    <w:p>
      <w:pPr>
        <w:adjustRightInd/>
        <w:spacing w:before="156" w:beforeLines="50" w:after="156" w:afterLines="50"/>
        <w:jc w:val="left"/>
        <w:rPr>
          <w:rFonts w:hint="eastAsia" w:ascii="宋体" w:hAnsi="宋体" w:cs="宋体"/>
          <w:color w:val="333333"/>
          <w:kern w:val="0"/>
        </w:rPr>
      </w:pPr>
      <w:r>
        <w:rPr>
          <w:rFonts w:ascii="宋体" w:hAnsi="宋体" w:cs="宋体"/>
          <w:color w:val="333333"/>
          <w:kern w:val="0"/>
        </w:rPr>
        <w:t>7.1.2城市绿地</w:t>
      </w:r>
      <w:r>
        <w:rPr>
          <w:rFonts w:hint="eastAsia" w:ascii="宋体" w:hAnsi="宋体" w:cs="宋体"/>
          <w:color w:val="333333"/>
          <w:kern w:val="0"/>
        </w:rPr>
        <w:t>可</w:t>
      </w:r>
      <w:r>
        <w:rPr>
          <w:rFonts w:ascii="宋体" w:hAnsi="宋体" w:cs="宋体"/>
          <w:color w:val="333333"/>
          <w:kern w:val="0"/>
        </w:rPr>
        <w:t>增加并完善运动健身、自然疗法、绿色低碳转型发展</w:t>
      </w:r>
      <w:r>
        <w:rPr>
          <w:rFonts w:hint="eastAsia" w:ascii="宋体" w:hAnsi="宋体" w:cs="宋体"/>
          <w:color w:val="333333"/>
          <w:kern w:val="0"/>
        </w:rPr>
        <w:t>展示等</w:t>
      </w:r>
      <w:r>
        <w:rPr>
          <w:rFonts w:ascii="宋体" w:hAnsi="宋体" w:cs="宋体"/>
          <w:color w:val="333333"/>
          <w:kern w:val="0"/>
        </w:rPr>
        <w:t>社会公众参与的增汇减排主题体验活动</w:t>
      </w:r>
      <w:r>
        <w:rPr>
          <w:rFonts w:hint="eastAsia" w:ascii="宋体" w:hAnsi="宋体" w:cs="宋体"/>
          <w:color w:val="333333"/>
          <w:kern w:val="0"/>
        </w:rPr>
        <w:t>设施</w:t>
      </w:r>
      <w:r>
        <w:rPr>
          <w:rFonts w:ascii="宋体" w:hAnsi="宋体" w:cs="宋体"/>
          <w:color w:val="333333"/>
          <w:kern w:val="0"/>
        </w:rPr>
        <w:t>。</w:t>
      </w:r>
    </w:p>
    <w:p>
      <w:pPr>
        <w:adjustRightInd/>
        <w:spacing w:before="156" w:beforeLines="50" w:after="156" w:afterLines="50"/>
        <w:jc w:val="left"/>
        <w:rPr>
          <w:rFonts w:hint="eastAsia" w:ascii="宋体" w:hAnsi="宋体" w:cs="宋体"/>
          <w:color w:val="333333"/>
          <w:kern w:val="0"/>
        </w:rPr>
      </w:pPr>
      <w:r>
        <w:rPr>
          <w:rFonts w:ascii="宋体" w:hAnsi="宋体" w:cs="宋体"/>
          <w:color w:val="333333"/>
          <w:kern w:val="0"/>
        </w:rPr>
        <w:t>7.1.</w:t>
      </w:r>
      <w:r>
        <w:rPr>
          <w:rFonts w:hint="eastAsia" w:ascii="宋体" w:hAnsi="宋体" w:cs="宋体"/>
          <w:color w:val="333333"/>
          <w:kern w:val="0"/>
        </w:rPr>
        <w:t>3</w:t>
      </w:r>
      <w:r>
        <w:rPr>
          <w:rFonts w:ascii="宋体" w:hAnsi="宋体" w:cs="宋体"/>
          <w:color w:val="333333"/>
          <w:kern w:val="0"/>
        </w:rPr>
        <w:t>建立城市绿地使用公众意见收集、沟通与反馈机制，评估并提高绿地低碳建设与管养工作成效。</w:t>
      </w:r>
    </w:p>
    <w:p>
      <w:pPr>
        <w:adjustRightInd/>
        <w:spacing w:before="156" w:beforeLines="50" w:after="156" w:afterLines="50"/>
        <w:jc w:val="left"/>
        <w:rPr>
          <w:rFonts w:hint="eastAsia" w:ascii="黑体" w:hAnsi="黑体" w:eastAsia="黑体" w:cs="黑体"/>
          <w:color w:val="333333"/>
          <w:kern w:val="0"/>
        </w:rPr>
      </w:pPr>
      <w:r>
        <w:rPr>
          <w:rFonts w:ascii="黑体" w:hAnsi="黑体" w:eastAsia="黑体" w:cs="黑体"/>
          <w:color w:val="333333"/>
          <w:kern w:val="0"/>
        </w:rPr>
        <w:t>7.2绿色慢行引导</w:t>
      </w:r>
    </w:p>
    <w:p>
      <w:pPr>
        <w:adjustRightInd/>
        <w:spacing w:before="156" w:beforeLines="50" w:after="156" w:afterLines="50"/>
        <w:jc w:val="left"/>
        <w:rPr>
          <w:rFonts w:hint="eastAsia" w:ascii="宋体" w:hAnsi="宋体" w:cs="宋体"/>
          <w:color w:val="333333"/>
          <w:kern w:val="0"/>
        </w:rPr>
      </w:pPr>
      <w:r>
        <w:rPr>
          <w:rFonts w:ascii="宋体" w:hAnsi="宋体" w:cs="宋体"/>
          <w:color w:val="333333"/>
          <w:kern w:val="0"/>
        </w:rPr>
        <w:t>7.2.1应提升绿地内部道路与城市主干道路的衔接度，联通多层级、渗透化的城市绿道网络，提高社会公众慢行绿道的使用效率，引导社区居民低碳出行。</w:t>
      </w:r>
    </w:p>
    <w:p>
      <w:pPr>
        <w:adjustRightInd/>
        <w:spacing w:before="156" w:beforeLines="50" w:after="156" w:afterLines="50"/>
        <w:jc w:val="left"/>
        <w:rPr>
          <w:rFonts w:hint="eastAsia" w:ascii="宋体" w:hAnsi="宋体" w:cs="宋体"/>
          <w:color w:val="333333"/>
          <w:kern w:val="0"/>
        </w:rPr>
      </w:pPr>
      <w:r>
        <w:rPr>
          <w:rFonts w:ascii="宋体" w:hAnsi="宋体" w:cs="宋体"/>
          <w:color w:val="333333"/>
          <w:kern w:val="0"/>
        </w:rPr>
        <w:t>7.2.2应根据公园绿地、慢行绿道等的实际情况，核定游人容量与使用频次，促进城市绿地慢行系统设施设备的可持续应用。游人容量按照《公园设计规范》GB51192-2016规定的方法计算。</w:t>
      </w:r>
    </w:p>
    <w:p>
      <w:pPr>
        <w:adjustRightInd/>
        <w:spacing w:before="156" w:beforeLines="50" w:after="156" w:afterLines="50"/>
        <w:jc w:val="left"/>
        <w:rPr>
          <w:rFonts w:hint="eastAsia" w:ascii="宋体" w:hAnsi="宋体" w:cs="宋体"/>
          <w:color w:val="333333"/>
          <w:kern w:val="0"/>
        </w:rPr>
      </w:pPr>
      <w:r>
        <w:rPr>
          <w:rFonts w:ascii="黑体" w:hAnsi="黑体" w:eastAsia="黑体" w:cs="黑体"/>
          <w:color w:val="333333"/>
          <w:kern w:val="0"/>
        </w:rPr>
        <w:t>7.3生物多样性保护与提升</w:t>
      </w:r>
    </w:p>
    <w:p>
      <w:pPr>
        <w:adjustRightInd/>
        <w:spacing w:before="156" w:beforeLines="50" w:after="156" w:afterLines="50"/>
        <w:jc w:val="left"/>
        <w:rPr>
          <w:rFonts w:hint="eastAsia" w:ascii="宋体" w:hAnsi="宋体" w:cs="宋体"/>
          <w:color w:val="333333"/>
          <w:kern w:val="0"/>
        </w:rPr>
      </w:pPr>
      <w:r>
        <w:rPr>
          <w:rFonts w:ascii="宋体" w:hAnsi="宋体" w:cs="宋体"/>
          <w:color w:val="333333"/>
          <w:kern w:val="0"/>
        </w:rPr>
        <w:t>7.3.1以区域绿地为重点区域，加强野生动植物物种和栖息地保护，逐步恢复和丰富城市生态系统。</w:t>
      </w:r>
    </w:p>
    <w:p>
      <w:pPr>
        <w:adjustRightInd/>
        <w:spacing w:before="156" w:beforeLines="50" w:after="156" w:afterLines="50"/>
        <w:jc w:val="left"/>
        <w:rPr>
          <w:rFonts w:hint="eastAsia" w:ascii="宋体" w:hAnsi="宋体" w:cs="宋体"/>
          <w:color w:val="333333"/>
          <w:kern w:val="0"/>
        </w:rPr>
      </w:pPr>
      <w:r>
        <w:rPr>
          <w:rFonts w:ascii="宋体" w:hAnsi="宋体" w:cs="宋体"/>
          <w:color w:val="333333"/>
          <w:kern w:val="0"/>
        </w:rPr>
        <w:t>7.3.</w:t>
      </w:r>
      <w:r>
        <w:rPr>
          <w:rFonts w:hint="eastAsia" w:ascii="宋体" w:hAnsi="宋体" w:cs="宋体"/>
          <w:color w:val="333333"/>
          <w:kern w:val="0"/>
        </w:rPr>
        <w:t>2</w:t>
      </w:r>
      <w:r>
        <w:rPr>
          <w:rFonts w:ascii="宋体" w:hAnsi="宋体" w:cs="宋体"/>
          <w:color w:val="333333"/>
          <w:kern w:val="0"/>
        </w:rPr>
        <w:t>科学布设人工招鸟设施与喂食器，为城市建成区鸟类提供适宜的生存环境。在特定鸟类迁徙期</w:t>
      </w:r>
      <w:r>
        <w:rPr>
          <w:rFonts w:hint="eastAsia" w:ascii="宋体" w:hAnsi="宋体" w:cs="宋体"/>
          <w:color w:val="333333"/>
          <w:kern w:val="0"/>
        </w:rPr>
        <w:t>间，降低噪音</w:t>
      </w:r>
      <w:r>
        <w:rPr>
          <w:rFonts w:ascii="宋体" w:hAnsi="宋体" w:cs="宋体"/>
          <w:color w:val="333333"/>
          <w:kern w:val="0"/>
        </w:rPr>
        <w:t>音量，关闭相关区域不必要的照明，降低候鸟的噪声污染和光污染风险。</w:t>
      </w:r>
    </w:p>
    <w:p>
      <w:pPr>
        <w:adjustRightInd/>
        <w:spacing w:before="156" w:beforeLines="50" w:after="156" w:afterLines="50"/>
        <w:jc w:val="left"/>
        <w:rPr>
          <w:rFonts w:hint="eastAsia" w:ascii="黑体" w:hAnsi="黑体" w:eastAsia="黑体" w:cs="黑体"/>
          <w:color w:val="333333"/>
          <w:kern w:val="0"/>
        </w:rPr>
      </w:pPr>
      <w:r>
        <w:rPr>
          <w:rFonts w:ascii="黑体" w:hAnsi="黑体" w:eastAsia="黑体" w:cs="黑体"/>
          <w:color w:val="333333"/>
          <w:kern w:val="0"/>
        </w:rPr>
        <w:t>8档案记录管理</w:t>
      </w:r>
    </w:p>
    <w:p>
      <w:pPr>
        <w:adjustRightInd/>
        <w:spacing w:before="156" w:beforeLines="50" w:after="156" w:afterLines="50"/>
        <w:jc w:val="left"/>
        <w:rPr>
          <w:rFonts w:hint="eastAsia" w:ascii="宋体" w:hAnsi="宋体" w:cs="宋体"/>
          <w:color w:val="333333"/>
          <w:kern w:val="0"/>
        </w:rPr>
      </w:pPr>
      <w:r>
        <w:rPr>
          <w:rFonts w:ascii="黑体" w:hAnsi="黑体" w:eastAsia="黑体" w:cs="黑体"/>
          <w:color w:val="333333"/>
          <w:kern w:val="0"/>
        </w:rPr>
        <w:t>8.1档案管理机制</w:t>
      </w:r>
    </w:p>
    <w:p>
      <w:pPr>
        <w:adjustRightInd/>
        <w:spacing w:before="156" w:beforeLines="50" w:after="156" w:afterLines="50"/>
        <w:jc w:val="left"/>
        <w:rPr>
          <w:rFonts w:hint="eastAsia" w:ascii="宋体" w:hAnsi="宋体" w:cs="宋体"/>
          <w:color w:val="333333"/>
          <w:kern w:val="0"/>
        </w:rPr>
      </w:pPr>
      <w:r>
        <w:rPr>
          <w:rFonts w:ascii="宋体" w:hAnsi="宋体" w:cs="宋体"/>
          <w:color w:val="333333"/>
          <w:kern w:val="0"/>
        </w:rPr>
        <w:t>8.1.1在整个城市绿地规划设计、建设施工、养护运营及更新改造的全生命周期内，均须规范管理相关增汇减排活动记录档案。</w:t>
      </w:r>
    </w:p>
    <w:p>
      <w:pPr>
        <w:adjustRightInd/>
        <w:spacing w:before="156" w:beforeLines="50" w:after="156" w:afterLines="50"/>
        <w:jc w:val="left"/>
        <w:rPr>
          <w:rFonts w:hint="eastAsia" w:ascii="宋体" w:hAnsi="宋体" w:cs="宋体"/>
          <w:color w:val="333333"/>
          <w:kern w:val="0"/>
        </w:rPr>
      </w:pPr>
      <w:r>
        <w:rPr>
          <w:rFonts w:ascii="宋体" w:hAnsi="宋体" w:cs="宋体"/>
          <w:color w:val="333333"/>
          <w:kern w:val="0"/>
        </w:rPr>
        <w:t>8.1.2城市绿地规划设计、工程管理、建设施工、养护运维各环节责任单位，应指派专人负责，建立健全增汇减排行动相关的技术措施应用，以及活动水平数据等档案记录。</w:t>
      </w:r>
    </w:p>
    <w:p>
      <w:pPr>
        <w:adjustRightInd/>
        <w:spacing w:before="156" w:beforeLines="50" w:after="156" w:afterLines="50"/>
        <w:jc w:val="left"/>
        <w:rPr>
          <w:rFonts w:hint="eastAsia" w:ascii="宋体" w:hAnsi="宋体" w:cs="宋体"/>
          <w:color w:val="333333"/>
          <w:kern w:val="0"/>
        </w:rPr>
      </w:pPr>
      <w:r>
        <w:rPr>
          <w:rFonts w:ascii="黑体" w:hAnsi="黑体" w:eastAsia="黑体" w:cs="黑体"/>
          <w:color w:val="333333"/>
          <w:kern w:val="0"/>
        </w:rPr>
        <w:t>8.2档案内容与保存形式</w:t>
      </w:r>
    </w:p>
    <w:p>
      <w:pPr>
        <w:adjustRightInd/>
        <w:spacing w:before="156" w:beforeLines="50" w:after="156" w:afterLines="50"/>
        <w:jc w:val="left"/>
        <w:rPr>
          <w:rFonts w:hint="eastAsia" w:ascii="宋体" w:hAnsi="宋体" w:cs="宋体"/>
          <w:color w:val="333333"/>
          <w:kern w:val="0"/>
        </w:rPr>
      </w:pPr>
      <w:r>
        <w:rPr>
          <w:rFonts w:ascii="宋体" w:hAnsi="宋体" w:cs="宋体"/>
          <w:color w:val="333333"/>
          <w:kern w:val="0"/>
        </w:rPr>
        <w:t>8.2.1城市绿地增汇减排行动实施过程中的相关材料应及时归档、长期保存、便于查询。主要包括：碳基线本底情况调查材料、规划设计文件和图表、绿地建设与管养各阶段的技术资料、影像和图片资料、施工作业检查验收资料、增汇减排活动记录资料等。</w:t>
      </w:r>
    </w:p>
    <w:p>
      <w:pPr>
        <w:adjustRightInd/>
        <w:spacing w:before="156" w:beforeLines="50" w:after="156" w:afterLines="50"/>
        <w:jc w:val="left"/>
        <w:rPr>
          <w:rFonts w:hint="eastAsia" w:ascii="宋体" w:hAnsi="宋体" w:cs="宋体"/>
          <w:color w:val="333333"/>
          <w:kern w:val="0"/>
        </w:rPr>
      </w:pPr>
      <w:r>
        <w:rPr>
          <w:rFonts w:ascii="宋体" w:hAnsi="宋体" w:cs="宋体"/>
          <w:color w:val="333333"/>
          <w:kern w:val="0"/>
        </w:rPr>
        <w:t>8.2.2除归档保存上述纸质材料之外，所有增汇减排活动数据与文件材料等也应进行电子存档。</w:t>
      </w:r>
    </w:p>
    <w:p>
      <w:pPr>
        <w:adjustRightInd/>
        <w:spacing w:before="156" w:beforeLines="50" w:after="156" w:afterLines="50"/>
        <w:jc w:val="left"/>
        <w:rPr>
          <w:rFonts w:hint="eastAsia" w:ascii="宋体" w:hAnsi="宋体" w:cs="宋体"/>
          <w:color w:val="333333"/>
          <w:kern w:val="0"/>
        </w:rPr>
      </w:pPr>
      <w:r>
        <w:rPr>
          <w:rFonts w:ascii="宋体" w:hAnsi="宋体" w:cs="宋体"/>
          <w:color w:val="333333"/>
          <w:kern w:val="0"/>
        </w:rPr>
        <w:t xml:space="preserve"> </w:t>
      </w:r>
    </w:p>
    <w:p>
      <w:pPr>
        <w:adjustRightInd/>
        <w:spacing w:before="156" w:beforeLines="50" w:after="156" w:afterLines="50"/>
        <w:jc w:val="left"/>
        <w:rPr>
          <w:rFonts w:hint="eastAsia" w:ascii="黑体" w:hAnsi="黑体" w:eastAsia="黑体" w:cs="黑体"/>
          <w:color w:val="333333"/>
          <w:kern w:val="0"/>
        </w:rPr>
      </w:pPr>
    </w:p>
    <w:p>
      <w:pPr>
        <w:adjustRightInd/>
        <w:spacing w:before="156" w:beforeLines="50" w:after="156" w:afterLines="50"/>
        <w:jc w:val="left"/>
        <w:rPr>
          <w:rFonts w:hint="eastAsia" w:ascii="黑体" w:hAnsi="黑体" w:eastAsia="黑体" w:cs="黑体"/>
          <w:color w:val="333333"/>
          <w:kern w:val="0"/>
        </w:rPr>
      </w:pPr>
    </w:p>
    <w:p>
      <w:pPr>
        <w:adjustRightInd/>
        <w:spacing w:before="156" w:beforeLines="50" w:after="156" w:afterLines="50"/>
        <w:jc w:val="left"/>
        <w:rPr>
          <w:rFonts w:hint="eastAsia" w:ascii="黑体" w:hAnsi="黑体" w:eastAsia="黑体" w:cs="黑体"/>
          <w:color w:val="333333"/>
          <w:kern w:val="0"/>
        </w:rPr>
      </w:pPr>
    </w:p>
    <w:p>
      <w:pPr>
        <w:adjustRightInd/>
        <w:spacing w:before="156" w:beforeLines="50" w:after="156" w:afterLines="50"/>
        <w:jc w:val="left"/>
        <w:rPr>
          <w:rFonts w:hint="eastAsia" w:ascii="黑体" w:hAnsi="黑体" w:eastAsia="黑体" w:cs="黑体"/>
          <w:color w:val="333333"/>
          <w:kern w:val="0"/>
        </w:rPr>
      </w:pPr>
    </w:p>
    <w:p>
      <w:pPr>
        <w:adjustRightInd/>
        <w:spacing w:before="156" w:beforeLines="50" w:after="156" w:afterLines="50"/>
        <w:jc w:val="left"/>
        <w:rPr>
          <w:rFonts w:hint="eastAsia" w:ascii="黑体" w:hAnsi="黑体" w:eastAsia="黑体" w:cs="黑体"/>
          <w:color w:val="333333"/>
          <w:kern w:val="0"/>
        </w:rPr>
      </w:pPr>
    </w:p>
    <w:p>
      <w:pPr>
        <w:adjustRightInd/>
        <w:spacing w:before="156" w:beforeLines="50" w:after="156" w:afterLines="50"/>
        <w:jc w:val="left"/>
        <w:rPr>
          <w:rFonts w:hint="eastAsia" w:ascii="黑体" w:hAnsi="黑体" w:eastAsia="黑体" w:cs="黑体"/>
          <w:color w:val="333333"/>
          <w:kern w:val="0"/>
        </w:rPr>
      </w:pPr>
    </w:p>
    <w:p>
      <w:pPr>
        <w:adjustRightInd/>
        <w:spacing w:before="156" w:beforeLines="50" w:after="156" w:afterLines="50"/>
        <w:jc w:val="left"/>
        <w:rPr>
          <w:rFonts w:hint="eastAsia" w:ascii="黑体" w:hAnsi="黑体" w:eastAsia="黑体" w:cs="黑体"/>
          <w:color w:val="333333"/>
          <w:kern w:val="0"/>
        </w:rPr>
      </w:pPr>
    </w:p>
    <w:p>
      <w:pPr>
        <w:adjustRightInd/>
        <w:spacing w:before="156" w:beforeLines="50" w:after="156" w:afterLines="50"/>
        <w:jc w:val="left"/>
        <w:rPr>
          <w:rFonts w:hint="eastAsia" w:ascii="黑体" w:hAnsi="黑体" w:eastAsia="黑体" w:cs="黑体"/>
          <w:color w:val="333333"/>
          <w:kern w:val="0"/>
        </w:rPr>
      </w:pPr>
    </w:p>
    <w:p>
      <w:pPr>
        <w:adjustRightInd/>
        <w:spacing w:before="156" w:beforeLines="50" w:after="156" w:afterLines="50"/>
        <w:jc w:val="left"/>
        <w:rPr>
          <w:rFonts w:hint="eastAsia" w:ascii="黑体" w:hAnsi="黑体" w:eastAsia="黑体" w:cs="黑体"/>
          <w:color w:val="333333"/>
          <w:kern w:val="0"/>
        </w:rPr>
      </w:pPr>
    </w:p>
    <w:p>
      <w:pPr>
        <w:adjustRightInd/>
        <w:spacing w:before="156" w:beforeLines="50" w:after="156" w:afterLines="50"/>
        <w:jc w:val="left"/>
        <w:rPr>
          <w:rFonts w:hint="eastAsia" w:ascii="黑体" w:hAnsi="黑体" w:eastAsia="黑体" w:cs="黑体"/>
          <w:color w:val="333333"/>
          <w:kern w:val="0"/>
        </w:rPr>
      </w:pPr>
    </w:p>
    <w:p>
      <w:pPr>
        <w:adjustRightInd/>
        <w:spacing w:before="156" w:beforeLines="50" w:after="156" w:afterLines="50"/>
        <w:jc w:val="left"/>
        <w:rPr>
          <w:rFonts w:hint="eastAsia" w:ascii="黑体" w:hAnsi="黑体" w:eastAsia="黑体" w:cs="黑体"/>
          <w:color w:val="333333"/>
          <w:kern w:val="0"/>
        </w:rPr>
      </w:pPr>
    </w:p>
    <w:p>
      <w:pPr>
        <w:adjustRightInd/>
        <w:spacing w:before="156" w:beforeLines="50" w:after="156" w:afterLines="50"/>
        <w:jc w:val="left"/>
        <w:rPr>
          <w:rFonts w:hint="eastAsia" w:ascii="黑体" w:hAnsi="黑体" w:eastAsia="黑体" w:cs="黑体"/>
          <w:color w:val="333333"/>
          <w:kern w:val="0"/>
        </w:rPr>
      </w:pPr>
    </w:p>
    <w:p>
      <w:pPr>
        <w:adjustRightInd/>
        <w:spacing w:before="156" w:beforeLines="50" w:after="156" w:afterLines="50"/>
        <w:jc w:val="left"/>
        <w:rPr>
          <w:rFonts w:hint="eastAsia" w:ascii="黑体" w:hAnsi="黑体" w:eastAsia="黑体" w:cs="黑体"/>
          <w:color w:val="333333"/>
          <w:kern w:val="0"/>
        </w:rPr>
      </w:pPr>
    </w:p>
    <w:p>
      <w:pPr>
        <w:adjustRightInd/>
        <w:spacing w:before="156" w:beforeLines="50" w:after="156" w:afterLines="50"/>
        <w:jc w:val="left"/>
        <w:rPr>
          <w:rFonts w:hint="eastAsia" w:ascii="黑体" w:hAnsi="黑体" w:eastAsia="黑体" w:cs="黑体"/>
          <w:color w:val="333333"/>
          <w:kern w:val="0"/>
        </w:rPr>
      </w:pPr>
    </w:p>
    <w:p>
      <w:pPr>
        <w:adjustRightInd/>
        <w:spacing w:before="156" w:beforeLines="50" w:after="156" w:afterLines="50"/>
        <w:jc w:val="left"/>
        <w:rPr>
          <w:rFonts w:hint="eastAsia" w:ascii="黑体" w:hAnsi="黑体" w:eastAsia="黑体" w:cs="黑体"/>
          <w:color w:val="333333"/>
          <w:kern w:val="0"/>
        </w:rPr>
      </w:pPr>
    </w:p>
    <w:p>
      <w:pPr>
        <w:adjustRightInd/>
        <w:spacing w:before="156" w:beforeLines="50" w:after="156" w:afterLines="50"/>
        <w:jc w:val="left"/>
        <w:rPr>
          <w:rFonts w:hint="eastAsia" w:ascii="黑体" w:hAnsi="黑体" w:eastAsia="黑体" w:cs="黑体"/>
          <w:color w:val="333333"/>
          <w:kern w:val="0"/>
        </w:rPr>
      </w:pPr>
    </w:p>
    <w:p>
      <w:pPr>
        <w:adjustRightInd/>
        <w:spacing w:before="156" w:beforeLines="50" w:after="156" w:afterLines="50"/>
        <w:jc w:val="left"/>
        <w:rPr>
          <w:rFonts w:hint="eastAsia" w:ascii="黑体" w:hAnsi="黑体" w:eastAsia="黑体" w:cs="黑体"/>
          <w:color w:val="333333"/>
          <w:kern w:val="0"/>
        </w:rPr>
      </w:pPr>
    </w:p>
    <w:p>
      <w:pPr>
        <w:adjustRightInd/>
        <w:spacing w:before="156" w:beforeLines="50" w:after="156" w:afterLines="50"/>
        <w:jc w:val="left"/>
        <w:rPr>
          <w:rFonts w:hint="eastAsia" w:ascii="黑体" w:hAnsi="黑体" w:eastAsia="黑体" w:cs="黑体"/>
          <w:color w:val="333333"/>
          <w:kern w:val="0"/>
        </w:rPr>
      </w:pPr>
    </w:p>
    <w:p>
      <w:pPr>
        <w:adjustRightInd/>
        <w:spacing w:before="156" w:beforeLines="50" w:after="156" w:afterLines="50"/>
        <w:jc w:val="left"/>
        <w:rPr>
          <w:rFonts w:hint="eastAsia" w:ascii="黑体" w:hAnsi="黑体" w:eastAsia="黑体" w:cs="黑体"/>
          <w:color w:val="333333"/>
          <w:kern w:val="0"/>
        </w:rPr>
      </w:pPr>
    </w:p>
    <w:p>
      <w:pPr>
        <w:adjustRightInd/>
        <w:spacing w:before="156" w:beforeLines="50" w:after="156" w:afterLines="50"/>
        <w:jc w:val="left"/>
        <w:rPr>
          <w:rFonts w:hint="eastAsia" w:ascii="黑体" w:hAnsi="黑体" w:eastAsia="黑体" w:cs="黑体"/>
          <w:color w:val="333333"/>
          <w:kern w:val="0"/>
        </w:rPr>
      </w:pPr>
    </w:p>
    <w:p>
      <w:pPr>
        <w:adjustRightInd/>
        <w:spacing w:before="156" w:beforeLines="50" w:after="156" w:afterLines="50"/>
        <w:jc w:val="left"/>
        <w:rPr>
          <w:rFonts w:hint="eastAsia" w:ascii="黑体" w:hAnsi="黑体" w:eastAsia="黑体" w:cs="黑体"/>
          <w:color w:val="333333"/>
          <w:kern w:val="0"/>
        </w:rPr>
      </w:pPr>
      <w:bookmarkStart w:id="18" w:name="_GoBack"/>
      <w:bookmarkEnd w:id="18"/>
    </w:p>
    <w:p>
      <w:pPr>
        <w:adjustRightInd/>
        <w:spacing w:before="156" w:beforeLines="50" w:after="156" w:afterLines="50"/>
        <w:jc w:val="center"/>
        <w:rPr>
          <w:rFonts w:hint="eastAsia" w:ascii="黑体" w:hAnsi="黑体" w:eastAsia="黑体" w:cs="黑体"/>
          <w:color w:val="333333"/>
          <w:kern w:val="0"/>
        </w:rPr>
      </w:pPr>
      <w:r>
        <w:rPr>
          <w:rFonts w:ascii="黑体" w:hAnsi="黑体" w:eastAsia="黑体" w:cs="黑体"/>
          <w:color w:val="333333"/>
          <w:kern w:val="0"/>
        </w:rPr>
        <w:t>参考文献</w:t>
      </w:r>
    </w:p>
    <w:p>
      <w:pPr>
        <w:adjustRightInd/>
        <w:spacing w:before="156" w:beforeLines="50" w:after="156" w:afterLines="50"/>
        <w:jc w:val="left"/>
        <w:rPr>
          <w:rFonts w:hint="eastAsia" w:ascii="宋体" w:hAnsi="宋体" w:cs="宋体"/>
          <w:color w:val="333333"/>
          <w:kern w:val="0"/>
        </w:rPr>
      </w:pPr>
    </w:p>
    <w:p>
      <w:pPr>
        <w:adjustRightInd/>
        <w:spacing w:before="156" w:beforeLines="50" w:after="156" w:afterLines="50"/>
        <w:jc w:val="left"/>
        <w:rPr>
          <w:rFonts w:hint="eastAsia" w:ascii="宋体" w:hAnsi="宋体" w:cs="宋体"/>
          <w:kern w:val="0"/>
        </w:rPr>
      </w:pPr>
      <w:r>
        <w:rPr>
          <w:rFonts w:hint="eastAsia" w:ascii="宋体" w:hAnsi="宋体" w:cs="宋体"/>
          <w:kern w:val="0"/>
        </w:rPr>
        <w:t>[1]河北省住房和城乡建设厅   河北省城市园林绿地养护与水体景观管理技术导则</w:t>
      </w:r>
    </w:p>
    <w:p>
      <w:pPr>
        <w:adjustRightInd/>
        <w:spacing w:before="156" w:beforeLines="50" w:after="156" w:afterLines="50"/>
        <w:jc w:val="left"/>
        <w:rPr>
          <w:rFonts w:hint="eastAsia" w:ascii="宋体" w:hAnsi="宋体" w:cs="宋体"/>
          <w:shd w:val="clear" w:color="auto" w:fill="FAFBFD"/>
        </w:rPr>
      </w:pPr>
      <w:r>
        <w:rPr>
          <w:rFonts w:hint="eastAsia" w:ascii="宋体" w:hAnsi="宋体" w:cs="宋体"/>
          <w:kern w:val="0"/>
        </w:rPr>
        <w:t>[2]</w:t>
      </w:r>
      <w:r>
        <w:rPr>
          <w:rFonts w:hint="eastAsia" w:ascii="宋体" w:hAnsi="宋体" w:cs="宋体"/>
          <w:shd w:val="clear" w:color="auto" w:fill="FAFBFD"/>
        </w:rPr>
        <w:t>DB13/T 2574-2017 城市绿地植物配置技术规范</w:t>
      </w:r>
    </w:p>
    <w:p>
      <w:pPr>
        <w:adjustRightInd/>
        <w:spacing w:before="156" w:beforeLines="50" w:after="156" w:afterLines="50"/>
        <w:jc w:val="left"/>
        <w:rPr>
          <w:rFonts w:hint="eastAsia" w:ascii="宋体" w:hAnsi="宋体" w:cs="宋体"/>
          <w:kern w:val="0"/>
        </w:rPr>
      </w:pPr>
      <w:r>
        <w:rPr>
          <w:rFonts w:hint="eastAsia" w:ascii="宋体" w:hAnsi="宋体" w:cs="宋体"/>
          <w:kern w:val="0"/>
        </w:rPr>
        <w:t>[3]DB13（J）/8457-2022  海绵城市雨水控制与利用工程设计规范</w:t>
      </w:r>
    </w:p>
    <w:p>
      <w:pPr>
        <w:adjustRightInd/>
        <w:spacing w:before="156" w:beforeLines="50" w:after="156" w:afterLines="50"/>
        <w:jc w:val="left"/>
        <w:rPr>
          <w:rFonts w:hint="eastAsia" w:ascii="宋体" w:hAnsi="宋体" w:cs="宋体"/>
          <w:kern w:val="0"/>
        </w:rPr>
      </w:pPr>
      <w:r>
        <w:rPr>
          <w:rFonts w:hint="eastAsia" w:ascii="宋体" w:hAnsi="宋体" w:cs="宋体"/>
          <w:kern w:val="0"/>
        </w:rPr>
        <w:t>[4]DB13/T 2691—2018  再生水灌溉工程技术规范</w:t>
      </w:r>
    </w:p>
    <w:p>
      <w:pPr>
        <w:adjustRightInd/>
        <w:spacing w:before="156" w:beforeLines="50" w:after="156" w:afterLines="50"/>
        <w:jc w:val="left"/>
        <w:rPr>
          <w:rFonts w:hint="eastAsia" w:ascii="宋体" w:hAnsi="宋体" w:cs="宋体"/>
          <w:shd w:val="clear" w:color="auto" w:fill="FAFBFD"/>
        </w:rPr>
      </w:pPr>
      <w:r>
        <w:rPr>
          <w:rFonts w:hint="eastAsia" w:ascii="宋体" w:hAnsi="宋体" w:cs="宋体"/>
          <w:kern w:val="0"/>
        </w:rPr>
        <w:t>[5]</w:t>
      </w:r>
      <w:r>
        <w:rPr>
          <w:rFonts w:hint="eastAsia" w:ascii="宋体" w:hAnsi="宋体" w:cs="宋体"/>
          <w:shd w:val="clear" w:color="auto" w:fill="FAFBFD"/>
        </w:rPr>
        <w:t>DB13(J)/T 299-2019 园林植物与种植土检测技术规程</w:t>
      </w:r>
    </w:p>
    <w:p>
      <w:pPr>
        <w:adjustRightInd/>
        <w:spacing w:before="156" w:beforeLines="50" w:after="156" w:afterLines="50"/>
        <w:jc w:val="left"/>
        <w:rPr>
          <w:rFonts w:hint="eastAsia" w:ascii="宋体" w:hAnsi="宋体" w:cs="宋体"/>
          <w:shd w:val="clear" w:color="auto" w:fill="FAFBFD"/>
        </w:rPr>
      </w:pPr>
      <w:r>
        <w:rPr>
          <w:rFonts w:hint="eastAsia" w:ascii="宋体" w:hAnsi="宋体" w:cs="宋体"/>
          <w:kern w:val="0"/>
        </w:rPr>
        <w:t>[6]</w:t>
      </w:r>
      <w:r>
        <w:rPr>
          <w:rFonts w:hint="eastAsia" w:ascii="宋体" w:hAnsi="宋体" w:cs="宋体"/>
          <w:shd w:val="clear" w:color="auto" w:fill="FAFBFD"/>
        </w:rPr>
        <w:t>DB13(J)/T 8392-2020 园林植保技术标准</w:t>
      </w:r>
    </w:p>
    <w:p>
      <w:pPr>
        <w:adjustRightInd/>
        <w:spacing w:before="156" w:beforeLines="50" w:after="156" w:afterLines="50"/>
        <w:jc w:val="left"/>
        <w:rPr>
          <w:rFonts w:hint="eastAsia" w:ascii="宋体" w:hAnsi="宋体" w:cs="宋体"/>
          <w:kern w:val="0"/>
        </w:rPr>
      </w:pPr>
      <w:r>
        <w:rPr>
          <w:rFonts w:hint="eastAsia" w:ascii="宋体" w:hAnsi="宋体" w:cs="宋体"/>
          <w:kern w:val="0"/>
        </w:rPr>
        <w:t>[7]DB11/T1513-2018  城市绿地鸟类栖息地营造及恢复技术规范</w:t>
      </w:r>
    </w:p>
    <w:p>
      <w:pPr>
        <w:adjustRightInd/>
        <w:spacing w:before="156" w:beforeLines="50" w:after="156" w:afterLines="50"/>
        <w:jc w:val="left"/>
        <w:rPr>
          <w:rFonts w:hint="eastAsia" w:ascii="宋体" w:hAnsi="宋体" w:cs="宋体"/>
          <w:kern w:val="0"/>
        </w:rPr>
      </w:pPr>
      <w:r>
        <w:rPr>
          <w:rFonts w:hint="eastAsia" w:ascii="宋体" w:hAnsi="宋体" w:cs="宋体"/>
          <w:kern w:val="0"/>
        </w:rPr>
        <w:t>[8]</w:t>
      </w:r>
      <w:r>
        <w:rPr>
          <w:rFonts w:hint="eastAsia" w:ascii="宋体" w:hAnsi="宋体" w:cs="宋体"/>
          <w:shd w:val="clear" w:color="auto" w:fill="FAFBFD"/>
        </w:rPr>
        <w:t>DB13/T 3029-2022 园林绿化有机覆盖物应用技术规程 </w:t>
      </w:r>
    </w:p>
    <w:p>
      <w:pPr>
        <w:adjustRightInd/>
        <w:spacing w:before="156" w:beforeLines="50" w:after="156" w:afterLines="50"/>
        <w:jc w:val="left"/>
        <w:rPr>
          <w:rFonts w:hint="eastAsia" w:ascii="宋体" w:hAnsi="宋体" w:cs="宋体"/>
          <w:kern w:val="0"/>
        </w:rPr>
      </w:pPr>
      <w:r>
        <w:rPr>
          <w:rFonts w:hint="eastAsia" w:ascii="宋体" w:hAnsi="宋体" w:cs="宋体"/>
          <w:kern w:val="0"/>
        </w:rPr>
        <w:t>[9]</w:t>
      </w:r>
      <w:r>
        <w:rPr>
          <w:rFonts w:hint="eastAsia" w:ascii="宋体" w:hAnsi="宋体" w:cs="宋体"/>
          <w:shd w:val="clear" w:color="auto" w:fill="FAFBFD"/>
        </w:rPr>
        <w:t>DB13/T 6003-2024 森林碳汇基础调查与测定技术规范 </w:t>
      </w:r>
    </w:p>
    <w:p>
      <w:pPr>
        <w:pStyle w:val="231"/>
        <w:ind w:firstLine="0" w:firstLineChars="0"/>
        <w:rPr>
          <w:rFonts w:hint="eastAsia" w:hAnsi="宋体" w:cs="宋体"/>
          <w:bCs/>
          <w:kern w:val="36"/>
          <w:szCs w:val="21"/>
        </w:rPr>
      </w:pPr>
    </w:p>
    <w:sectPr>
      <w:footerReference r:id="rId11" w:type="default"/>
      <w:pgSz w:w="11906" w:h="16838"/>
      <w:pgMar w:top="1440" w:right="1800" w:bottom="1440" w:left="1800" w:header="851" w:footer="992"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Light">
    <w:altName w:val="华文中宋"/>
    <w:panose1 w:val="02010600030101010101"/>
    <w:charset w:val="86"/>
    <w:family w:val="auto"/>
    <w:pitch w:val="default"/>
    <w:sig w:usb0="00000000" w:usb1="00000000" w:usb2="00000016" w:usb3="00000000" w:csb0="0004000F"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FgAAAGRycy9QSwECFAAUAAAACACHTuJAzql5uc8AAAAFAQAADwAAAAAAAAABACAAAAA4AAAA&#10;ZHJzL2Rvd25yZXYueG1sUEsBAhQAFAAAAAgAh07iQGhCnFrBAQAAjQMAAA4AAAAAAAAAAQAgAAAA&#10;NAEAAGRycy9lMm9Eb2MueG1sUEsFBgAAAAAGAAYAWQEAAGcFA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hint="eastAsia" w:ascii="黑体" w:hAnsi="黑体" w:eastAsia="黑体"/>
      </w:rPr>
    </w:pPr>
    <w:r>
      <w:rPr>
        <w:rFonts w:hint="eastAsia" w:ascii="黑体" w:hAnsi="黑体" w:eastAsia="黑体"/>
      </w:rPr>
      <w:t>DB1310</w:t>
    </w:r>
    <w:r>
      <w:rPr>
        <w:rFonts w:ascii="黑体" w:hAnsi="黑体" w:eastAsia="黑体"/>
      </w:rPr>
      <w:t>/</w:t>
    </w:r>
    <w:r>
      <w:rPr>
        <w:rFonts w:hint="eastAsia" w:ascii="黑体" w:hAnsi="黑体" w:eastAsia="黑体"/>
      </w:rPr>
      <w:t>T</w:t>
    </w:r>
    <w:r>
      <w:rPr>
        <w:rFonts w:ascii="黑体" w:hAnsi="黑体" w:eastAsia="黑体"/>
      </w:rPr>
      <w:t>XXXX-</w:t>
    </w:r>
    <w:r>
      <w:rPr>
        <w:rFonts w:hint="eastAsia" w:ascii="黑体" w:hAnsi="黑体" w:eastAsia="黑体"/>
      </w:rPr>
      <w:t>2024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6333B6"/>
    <w:multiLevelType w:val="multilevel"/>
    <w:tmpl w:val="C86333B6"/>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pStyle w:val="233"/>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 w:numId="3">
    <w:abstractNumId w:val="6"/>
  </w:num>
  <w:num w:numId="4">
    <w:abstractNumId w:val="24"/>
  </w:num>
  <w:num w:numId="5">
    <w:abstractNumId w:val="19"/>
  </w:num>
  <w:num w:numId="6">
    <w:abstractNumId w:val="14"/>
  </w:num>
  <w:num w:numId="7">
    <w:abstractNumId w:val="9"/>
  </w:num>
  <w:num w:numId="8">
    <w:abstractNumId w:val="4"/>
  </w:num>
  <w:num w:numId="9">
    <w:abstractNumId w:val="10"/>
  </w:num>
  <w:num w:numId="10">
    <w:abstractNumId w:val="17"/>
  </w:num>
  <w:num w:numId="11">
    <w:abstractNumId w:val="26"/>
  </w:num>
  <w:num w:numId="12">
    <w:abstractNumId w:val="12"/>
  </w:num>
  <w:num w:numId="13">
    <w:abstractNumId w:val="13"/>
  </w:num>
  <w:num w:numId="14">
    <w:abstractNumId w:val="8"/>
  </w:num>
  <w:num w:numId="15">
    <w:abstractNumId w:val="20"/>
  </w:num>
  <w:num w:numId="16">
    <w:abstractNumId w:val="22"/>
  </w:num>
  <w:num w:numId="17">
    <w:abstractNumId w:val="18"/>
  </w:num>
  <w:num w:numId="18">
    <w:abstractNumId w:val="29"/>
  </w:num>
  <w:num w:numId="19">
    <w:abstractNumId w:val="16"/>
  </w:num>
  <w:num w:numId="20">
    <w:abstractNumId w:val="2"/>
  </w:num>
  <w:num w:numId="21">
    <w:abstractNumId w:val="11"/>
  </w:num>
  <w:num w:numId="22">
    <w:abstractNumId w:val="30"/>
  </w:num>
  <w:num w:numId="23">
    <w:abstractNumId w:val="21"/>
  </w:num>
  <w:num w:numId="24">
    <w:abstractNumId w:val="7"/>
  </w:num>
  <w:num w:numId="25">
    <w:abstractNumId w:val="27"/>
  </w:num>
  <w:num w:numId="26">
    <w:abstractNumId w:val="28"/>
  </w:num>
  <w:num w:numId="27">
    <w:abstractNumId w:val="3"/>
  </w:num>
  <w:num w:numId="28">
    <w:abstractNumId w:val="5"/>
  </w:num>
  <w:num w:numId="29">
    <w:abstractNumId w:val="15"/>
  </w:num>
  <w:num w:numId="30">
    <w:abstractNumId w:val="25"/>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045"/>
    <w:rsid w:val="0000040A"/>
    <w:rsid w:val="00000A94"/>
    <w:rsid w:val="00001972"/>
    <w:rsid w:val="00001D9A"/>
    <w:rsid w:val="00007B3A"/>
    <w:rsid w:val="000101A3"/>
    <w:rsid w:val="0001052B"/>
    <w:rsid w:val="000107E0"/>
    <w:rsid w:val="00011FDE"/>
    <w:rsid w:val="00012A25"/>
    <w:rsid w:val="00012FFD"/>
    <w:rsid w:val="00014162"/>
    <w:rsid w:val="00014340"/>
    <w:rsid w:val="00016A9C"/>
    <w:rsid w:val="00022184"/>
    <w:rsid w:val="00022762"/>
    <w:rsid w:val="000238E0"/>
    <w:rsid w:val="000249DB"/>
    <w:rsid w:val="0002595E"/>
    <w:rsid w:val="00026FDE"/>
    <w:rsid w:val="000302D6"/>
    <w:rsid w:val="000303C3"/>
    <w:rsid w:val="0003307E"/>
    <w:rsid w:val="000331D3"/>
    <w:rsid w:val="000346A5"/>
    <w:rsid w:val="000359C3"/>
    <w:rsid w:val="00035A7D"/>
    <w:rsid w:val="000365ED"/>
    <w:rsid w:val="00036F24"/>
    <w:rsid w:val="00037489"/>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4129"/>
    <w:rsid w:val="00065A0C"/>
    <w:rsid w:val="00067DD3"/>
    <w:rsid w:val="00067F1E"/>
    <w:rsid w:val="00071CC0"/>
    <w:rsid w:val="00073038"/>
    <w:rsid w:val="00073C8C"/>
    <w:rsid w:val="00077B64"/>
    <w:rsid w:val="00080A1C"/>
    <w:rsid w:val="00082317"/>
    <w:rsid w:val="0008319F"/>
    <w:rsid w:val="00083D2C"/>
    <w:rsid w:val="00086AA1"/>
    <w:rsid w:val="00087A77"/>
    <w:rsid w:val="00087F77"/>
    <w:rsid w:val="00090CA6"/>
    <w:rsid w:val="00092B8A"/>
    <w:rsid w:val="00092FB0"/>
    <w:rsid w:val="000934C5"/>
    <w:rsid w:val="00093D25"/>
    <w:rsid w:val="00093DAB"/>
    <w:rsid w:val="00094D73"/>
    <w:rsid w:val="00096D63"/>
    <w:rsid w:val="000A0B60"/>
    <w:rsid w:val="000A0EB8"/>
    <w:rsid w:val="000A19FC"/>
    <w:rsid w:val="000A296B"/>
    <w:rsid w:val="000A6045"/>
    <w:rsid w:val="000A7311"/>
    <w:rsid w:val="000B060F"/>
    <w:rsid w:val="000B1592"/>
    <w:rsid w:val="000B1FF2"/>
    <w:rsid w:val="000B3CDA"/>
    <w:rsid w:val="000B6A0B"/>
    <w:rsid w:val="000B7318"/>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0F7CC0"/>
    <w:rsid w:val="00104926"/>
    <w:rsid w:val="00113B1E"/>
    <w:rsid w:val="0011711C"/>
    <w:rsid w:val="0012059C"/>
    <w:rsid w:val="00124E4F"/>
    <w:rsid w:val="001260B7"/>
    <w:rsid w:val="001265CB"/>
    <w:rsid w:val="00130306"/>
    <w:rsid w:val="001321C6"/>
    <w:rsid w:val="001322A2"/>
    <w:rsid w:val="001325C4"/>
    <w:rsid w:val="00133010"/>
    <w:rsid w:val="001338EE"/>
    <w:rsid w:val="00133AAE"/>
    <w:rsid w:val="00135323"/>
    <w:rsid w:val="001356C4"/>
    <w:rsid w:val="00141114"/>
    <w:rsid w:val="00142969"/>
    <w:rsid w:val="001446C2"/>
    <w:rsid w:val="001457E7"/>
    <w:rsid w:val="00145D9D"/>
    <w:rsid w:val="00146388"/>
    <w:rsid w:val="0015238D"/>
    <w:rsid w:val="001529E5"/>
    <w:rsid w:val="00153C7E"/>
    <w:rsid w:val="00156B25"/>
    <w:rsid w:val="00156E1A"/>
    <w:rsid w:val="0015750B"/>
    <w:rsid w:val="00157894"/>
    <w:rsid w:val="00157B55"/>
    <w:rsid w:val="00160F89"/>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5A1D"/>
    <w:rsid w:val="00176DFD"/>
    <w:rsid w:val="00184696"/>
    <w:rsid w:val="001852C9"/>
    <w:rsid w:val="00190087"/>
    <w:rsid w:val="001913C4"/>
    <w:rsid w:val="0019348F"/>
    <w:rsid w:val="00193A07"/>
    <w:rsid w:val="00194C95"/>
    <w:rsid w:val="00195C34"/>
    <w:rsid w:val="00195FFA"/>
    <w:rsid w:val="00196EF5"/>
    <w:rsid w:val="001A1A53"/>
    <w:rsid w:val="001A234A"/>
    <w:rsid w:val="001A4CF3"/>
    <w:rsid w:val="001B06E8"/>
    <w:rsid w:val="001B71D0"/>
    <w:rsid w:val="001B71EE"/>
    <w:rsid w:val="001C04A8"/>
    <w:rsid w:val="001C09CD"/>
    <w:rsid w:val="001C2C03"/>
    <w:rsid w:val="001C42F7"/>
    <w:rsid w:val="001C49E5"/>
    <w:rsid w:val="001C680C"/>
    <w:rsid w:val="001C6F0D"/>
    <w:rsid w:val="001C7EAA"/>
    <w:rsid w:val="001C7FEA"/>
    <w:rsid w:val="001D0499"/>
    <w:rsid w:val="001D08AE"/>
    <w:rsid w:val="001D0BBE"/>
    <w:rsid w:val="001D0ED4"/>
    <w:rsid w:val="001D1A1E"/>
    <w:rsid w:val="001D1F30"/>
    <w:rsid w:val="001D212F"/>
    <w:rsid w:val="001D29D7"/>
    <w:rsid w:val="001D2DE7"/>
    <w:rsid w:val="001D411C"/>
    <w:rsid w:val="001E1B6A"/>
    <w:rsid w:val="001E2484"/>
    <w:rsid w:val="001E33E3"/>
    <w:rsid w:val="001E3CC4"/>
    <w:rsid w:val="001E4882"/>
    <w:rsid w:val="001E73AB"/>
    <w:rsid w:val="001F092D"/>
    <w:rsid w:val="001F143A"/>
    <w:rsid w:val="001F1605"/>
    <w:rsid w:val="001F2508"/>
    <w:rsid w:val="001F4816"/>
    <w:rsid w:val="001F49A3"/>
    <w:rsid w:val="001F4EE9"/>
    <w:rsid w:val="001F5585"/>
    <w:rsid w:val="001F69B4"/>
    <w:rsid w:val="001F77C7"/>
    <w:rsid w:val="00200183"/>
    <w:rsid w:val="00200333"/>
    <w:rsid w:val="0020107D"/>
    <w:rsid w:val="00202AA4"/>
    <w:rsid w:val="002031F7"/>
    <w:rsid w:val="002040E6"/>
    <w:rsid w:val="0020527B"/>
    <w:rsid w:val="00205F2C"/>
    <w:rsid w:val="00206D34"/>
    <w:rsid w:val="00210B15"/>
    <w:rsid w:val="00212927"/>
    <w:rsid w:val="002142EA"/>
    <w:rsid w:val="0021634F"/>
    <w:rsid w:val="002204BB"/>
    <w:rsid w:val="00221B79"/>
    <w:rsid w:val="00221C6B"/>
    <w:rsid w:val="00222653"/>
    <w:rsid w:val="002253A1"/>
    <w:rsid w:val="00225CF8"/>
    <w:rsid w:val="0022794E"/>
    <w:rsid w:val="00233D64"/>
    <w:rsid w:val="0023482A"/>
    <w:rsid w:val="002359CB"/>
    <w:rsid w:val="00235B15"/>
    <w:rsid w:val="00237702"/>
    <w:rsid w:val="00243540"/>
    <w:rsid w:val="0024497B"/>
    <w:rsid w:val="0024515B"/>
    <w:rsid w:val="00246021"/>
    <w:rsid w:val="0024650F"/>
    <w:rsid w:val="0024666E"/>
    <w:rsid w:val="00247F52"/>
    <w:rsid w:val="00250B25"/>
    <w:rsid w:val="00250BBE"/>
    <w:rsid w:val="002515C2"/>
    <w:rsid w:val="0025194F"/>
    <w:rsid w:val="00255F3B"/>
    <w:rsid w:val="0026148A"/>
    <w:rsid w:val="00262696"/>
    <w:rsid w:val="00263D25"/>
    <w:rsid w:val="002643C3"/>
    <w:rsid w:val="00264A0C"/>
    <w:rsid w:val="00266EEB"/>
    <w:rsid w:val="00267EF4"/>
    <w:rsid w:val="00270CB8"/>
    <w:rsid w:val="00272B08"/>
    <w:rsid w:val="00280AC8"/>
    <w:rsid w:val="00281BB8"/>
    <w:rsid w:val="00281E9E"/>
    <w:rsid w:val="00282405"/>
    <w:rsid w:val="00285170"/>
    <w:rsid w:val="00285361"/>
    <w:rsid w:val="00292D60"/>
    <w:rsid w:val="00293547"/>
    <w:rsid w:val="00293B30"/>
    <w:rsid w:val="00294D34"/>
    <w:rsid w:val="00294E3B"/>
    <w:rsid w:val="00296193"/>
    <w:rsid w:val="00296C66"/>
    <w:rsid w:val="00296EBE"/>
    <w:rsid w:val="002974E3"/>
    <w:rsid w:val="002A084B"/>
    <w:rsid w:val="002A1260"/>
    <w:rsid w:val="002A1589"/>
    <w:rsid w:val="002A1608"/>
    <w:rsid w:val="002A25DC"/>
    <w:rsid w:val="002A3AAB"/>
    <w:rsid w:val="002A4C83"/>
    <w:rsid w:val="002A4CEA"/>
    <w:rsid w:val="002A5977"/>
    <w:rsid w:val="002A5A13"/>
    <w:rsid w:val="002A757F"/>
    <w:rsid w:val="002A7F44"/>
    <w:rsid w:val="002B0C40"/>
    <w:rsid w:val="002B1966"/>
    <w:rsid w:val="002B1A48"/>
    <w:rsid w:val="002B4508"/>
    <w:rsid w:val="002B5779"/>
    <w:rsid w:val="002B7332"/>
    <w:rsid w:val="002B7F51"/>
    <w:rsid w:val="002C00BA"/>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061F"/>
    <w:rsid w:val="002F30E0"/>
    <w:rsid w:val="002F35E4"/>
    <w:rsid w:val="002F3730"/>
    <w:rsid w:val="002F38E1"/>
    <w:rsid w:val="002F404E"/>
    <w:rsid w:val="002F7AF6"/>
    <w:rsid w:val="00300E63"/>
    <w:rsid w:val="00301207"/>
    <w:rsid w:val="00302261"/>
    <w:rsid w:val="00302F5F"/>
    <w:rsid w:val="0030441D"/>
    <w:rsid w:val="00305BA9"/>
    <w:rsid w:val="00306063"/>
    <w:rsid w:val="00313B85"/>
    <w:rsid w:val="00315EC2"/>
    <w:rsid w:val="00317988"/>
    <w:rsid w:val="003205E5"/>
    <w:rsid w:val="0032165E"/>
    <w:rsid w:val="003221B4"/>
    <w:rsid w:val="0032258D"/>
    <w:rsid w:val="00322E62"/>
    <w:rsid w:val="00324D13"/>
    <w:rsid w:val="00324D2A"/>
    <w:rsid w:val="00324EDD"/>
    <w:rsid w:val="003331E4"/>
    <w:rsid w:val="00336C64"/>
    <w:rsid w:val="00337162"/>
    <w:rsid w:val="0034194F"/>
    <w:rsid w:val="00344605"/>
    <w:rsid w:val="003474AA"/>
    <w:rsid w:val="00350D1D"/>
    <w:rsid w:val="00350E7C"/>
    <w:rsid w:val="00352C83"/>
    <w:rsid w:val="00353180"/>
    <w:rsid w:val="003615D2"/>
    <w:rsid w:val="003631CE"/>
    <w:rsid w:val="0036429C"/>
    <w:rsid w:val="00364A53"/>
    <w:rsid w:val="003654CB"/>
    <w:rsid w:val="00365AA9"/>
    <w:rsid w:val="00365F86"/>
    <w:rsid w:val="00365F87"/>
    <w:rsid w:val="00366E89"/>
    <w:rsid w:val="003705F4"/>
    <w:rsid w:val="00370D58"/>
    <w:rsid w:val="00371316"/>
    <w:rsid w:val="00372426"/>
    <w:rsid w:val="00375D79"/>
    <w:rsid w:val="00376713"/>
    <w:rsid w:val="00377F1C"/>
    <w:rsid w:val="00381815"/>
    <w:rsid w:val="003819AF"/>
    <w:rsid w:val="003820E9"/>
    <w:rsid w:val="00382DE7"/>
    <w:rsid w:val="00384FFC"/>
    <w:rsid w:val="003872FC"/>
    <w:rsid w:val="00387ADC"/>
    <w:rsid w:val="00390020"/>
    <w:rsid w:val="00390195"/>
    <w:rsid w:val="003903D6"/>
    <w:rsid w:val="00390EE6"/>
    <w:rsid w:val="0039118F"/>
    <w:rsid w:val="003928EA"/>
    <w:rsid w:val="00392AD7"/>
    <w:rsid w:val="003938D9"/>
    <w:rsid w:val="00394376"/>
    <w:rsid w:val="003943FF"/>
    <w:rsid w:val="00395700"/>
    <w:rsid w:val="003974EB"/>
    <w:rsid w:val="00397CC5"/>
    <w:rsid w:val="003A1582"/>
    <w:rsid w:val="003A4077"/>
    <w:rsid w:val="003B09AD"/>
    <w:rsid w:val="003B1F18"/>
    <w:rsid w:val="003B2C5C"/>
    <w:rsid w:val="003B423D"/>
    <w:rsid w:val="003B5BF0"/>
    <w:rsid w:val="003B60BF"/>
    <w:rsid w:val="003B6BE3"/>
    <w:rsid w:val="003C010C"/>
    <w:rsid w:val="003C0A6C"/>
    <w:rsid w:val="003C14F8"/>
    <w:rsid w:val="003C5850"/>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3F6914"/>
    <w:rsid w:val="003F6BEA"/>
    <w:rsid w:val="00400E72"/>
    <w:rsid w:val="00401400"/>
    <w:rsid w:val="00404869"/>
    <w:rsid w:val="00404BAA"/>
    <w:rsid w:val="00405884"/>
    <w:rsid w:val="00407D39"/>
    <w:rsid w:val="00410108"/>
    <w:rsid w:val="00414479"/>
    <w:rsid w:val="0041477A"/>
    <w:rsid w:val="00415C50"/>
    <w:rsid w:val="004167A3"/>
    <w:rsid w:val="00416ED6"/>
    <w:rsid w:val="0041798E"/>
    <w:rsid w:val="0043147B"/>
    <w:rsid w:val="00432DAA"/>
    <w:rsid w:val="00434305"/>
    <w:rsid w:val="00435853"/>
    <w:rsid w:val="00435DF7"/>
    <w:rsid w:val="0044032E"/>
    <w:rsid w:val="0044083F"/>
    <w:rsid w:val="00441AE7"/>
    <w:rsid w:val="00444969"/>
    <w:rsid w:val="00445574"/>
    <w:rsid w:val="004467FB"/>
    <w:rsid w:val="00447B7C"/>
    <w:rsid w:val="00452D6B"/>
    <w:rsid w:val="00454484"/>
    <w:rsid w:val="0045517B"/>
    <w:rsid w:val="00463B77"/>
    <w:rsid w:val="00463C7B"/>
    <w:rsid w:val="004644A6"/>
    <w:rsid w:val="004659BD"/>
    <w:rsid w:val="00470775"/>
    <w:rsid w:val="00472F60"/>
    <w:rsid w:val="004746B1"/>
    <w:rsid w:val="0047583F"/>
    <w:rsid w:val="00475DE8"/>
    <w:rsid w:val="00477076"/>
    <w:rsid w:val="00480FA5"/>
    <w:rsid w:val="00481C44"/>
    <w:rsid w:val="00484936"/>
    <w:rsid w:val="00485953"/>
    <w:rsid w:val="00485C89"/>
    <w:rsid w:val="00486BE3"/>
    <w:rsid w:val="004905E4"/>
    <w:rsid w:val="00490A89"/>
    <w:rsid w:val="00490AB4"/>
    <w:rsid w:val="00492F02"/>
    <w:rsid w:val="004939AE"/>
    <w:rsid w:val="00496F67"/>
    <w:rsid w:val="0049769C"/>
    <w:rsid w:val="004A12DF"/>
    <w:rsid w:val="004A17E6"/>
    <w:rsid w:val="004A1BA8"/>
    <w:rsid w:val="004A4B57"/>
    <w:rsid w:val="004A63FA"/>
    <w:rsid w:val="004B0272"/>
    <w:rsid w:val="004B2701"/>
    <w:rsid w:val="004B2E1B"/>
    <w:rsid w:val="004B3AA8"/>
    <w:rsid w:val="004B3E93"/>
    <w:rsid w:val="004C1FBC"/>
    <w:rsid w:val="004C3F1D"/>
    <w:rsid w:val="004C458D"/>
    <w:rsid w:val="004C53E4"/>
    <w:rsid w:val="004C591A"/>
    <w:rsid w:val="004C7556"/>
    <w:rsid w:val="004C7E8B"/>
    <w:rsid w:val="004C7E9D"/>
    <w:rsid w:val="004C7F67"/>
    <w:rsid w:val="004D076D"/>
    <w:rsid w:val="004D0EF1"/>
    <w:rsid w:val="004D2253"/>
    <w:rsid w:val="004D2EBA"/>
    <w:rsid w:val="004D4406"/>
    <w:rsid w:val="004D72B4"/>
    <w:rsid w:val="004D7C42"/>
    <w:rsid w:val="004E0465"/>
    <w:rsid w:val="004E127B"/>
    <w:rsid w:val="004E1C0A"/>
    <w:rsid w:val="004E2B06"/>
    <w:rsid w:val="004E3084"/>
    <w:rsid w:val="004E30C5"/>
    <w:rsid w:val="004E4A04"/>
    <w:rsid w:val="004E4AA5"/>
    <w:rsid w:val="004E4AEE"/>
    <w:rsid w:val="004E59E3"/>
    <w:rsid w:val="004E67C0"/>
    <w:rsid w:val="004F391A"/>
    <w:rsid w:val="004F3CFB"/>
    <w:rsid w:val="004F6456"/>
    <w:rsid w:val="004F696E"/>
    <w:rsid w:val="004F6C71"/>
    <w:rsid w:val="0050098C"/>
    <w:rsid w:val="00501139"/>
    <w:rsid w:val="0050363E"/>
    <w:rsid w:val="005039BC"/>
    <w:rsid w:val="005043BB"/>
    <w:rsid w:val="00504A3D"/>
    <w:rsid w:val="00505767"/>
    <w:rsid w:val="00506C8C"/>
    <w:rsid w:val="005073F0"/>
    <w:rsid w:val="00510A7B"/>
    <w:rsid w:val="00512F6E"/>
    <w:rsid w:val="00513038"/>
    <w:rsid w:val="0051379A"/>
    <w:rsid w:val="00514174"/>
    <w:rsid w:val="00516088"/>
    <w:rsid w:val="00516B0B"/>
    <w:rsid w:val="005220EC"/>
    <w:rsid w:val="00523F95"/>
    <w:rsid w:val="00524D65"/>
    <w:rsid w:val="00525B16"/>
    <w:rsid w:val="00530CA1"/>
    <w:rsid w:val="00533D04"/>
    <w:rsid w:val="00534804"/>
    <w:rsid w:val="00534BDF"/>
    <w:rsid w:val="005354EA"/>
    <w:rsid w:val="0053585F"/>
    <w:rsid w:val="00535EC4"/>
    <w:rsid w:val="00535ED9"/>
    <w:rsid w:val="0053692B"/>
    <w:rsid w:val="00541853"/>
    <w:rsid w:val="00543BDA"/>
    <w:rsid w:val="005441CC"/>
    <w:rsid w:val="00546601"/>
    <w:rsid w:val="005479DA"/>
    <w:rsid w:val="00547BCC"/>
    <w:rsid w:val="0055013B"/>
    <w:rsid w:val="00551F6F"/>
    <w:rsid w:val="00553BC1"/>
    <w:rsid w:val="00555044"/>
    <w:rsid w:val="00561475"/>
    <w:rsid w:val="005619B6"/>
    <w:rsid w:val="0056487B"/>
    <w:rsid w:val="00564FB9"/>
    <w:rsid w:val="00565821"/>
    <w:rsid w:val="00573D9E"/>
    <w:rsid w:val="005801E3"/>
    <w:rsid w:val="00581802"/>
    <w:rsid w:val="005836A8"/>
    <w:rsid w:val="0058409C"/>
    <w:rsid w:val="00584262"/>
    <w:rsid w:val="00586630"/>
    <w:rsid w:val="00587ADD"/>
    <w:rsid w:val="00596160"/>
    <w:rsid w:val="005966E2"/>
    <w:rsid w:val="00597007"/>
    <w:rsid w:val="005A0966"/>
    <w:rsid w:val="005A11B7"/>
    <w:rsid w:val="005A260B"/>
    <w:rsid w:val="005A4A1B"/>
    <w:rsid w:val="005A503A"/>
    <w:rsid w:val="005A65E9"/>
    <w:rsid w:val="005A7830"/>
    <w:rsid w:val="005A7FCE"/>
    <w:rsid w:val="005B0F3F"/>
    <w:rsid w:val="005B4903"/>
    <w:rsid w:val="005B51CE"/>
    <w:rsid w:val="005B5885"/>
    <w:rsid w:val="005B5CD7"/>
    <w:rsid w:val="005B6CF6"/>
    <w:rsid w:val="005B7422"/>
    <w:rsid w:val="005C29B8"/>
    <w:rsid w:val="005C554A"/>
    <w:rsid w:val="005C5874"/>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3CE0"/>
    <w:rsid w:val="00604784"/>
    <w:rsid w:val="00606419"/>
    <w:rsid w:val="00607D29"/>
    <w:rsid w:val="00612952"/>
    <w:rsid w:val="00613864"/>
    <w:rsid w:val="00614CC1"/>
    <w:rsid w:val="00615A9D"/>
    <w:rsid w:val="00617387"/>
    <w:rsid w:val="006205D6"/>
    <w:rsid w:val="00623EA3"/>
    <w:rsid w:val="006252D8"/>
    <w:rsid w:val="00625908"/>
    <w:rsid w:val="006259BC"/>
    <w:rsid w:val="0062636B"/>
    <w:rsid w:val="00632182"/>
    <w:rsid w:val="00632AE0"/>
    <w:rsid w:val="00633C17"/>
    <w:rsid w:val="00634D9E"/>
    <w:rsid w:val="00636E3E"/>
    <w:rsid w:val="006379F7"/>
    <w:rsid w:val="00637E4D"/>
    <w:rsid w:val="00640620"/>
    <w:rsid w:val="00641A1F"/>
    <w:rsid w:val="00645904"/>
    <w:rsid w:val="00646D1E"/>
    <w:rsid w:val="006470F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3908"/>
    <w:rsid w:val="006840A6"/>
    <w:rsid w:val="006850CD"/>
    <w:rsid w:val="00685AAB"/>
    <w:rsid w:val="006A07AA"/>
    <w:rsid w:val="006A25E5"/>
    <w:rsid w:val="006A2B46"/>
    <w:rsid w:val="006A336D"/>
    <w:rsid w:val="006A349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273"/>
    <w:rsid w:val="006D6593"/>
    <w:rsid w:val="006E23EA"/>
    <w:rsid w:val="006E3F69"/>
    <w:rsid w:val="006E51BA"/>
    <w:rsid w:val="006F03A8"/>
    <w:rsid w:val="006F1D95"/>
    <w:rsid w:val="006F2ACA"/>
    <w:rsid w:val="006F2ADC"/>
    <w:rsid w:val="006F2BFE"/>
    <w:rsid w:val="006F31E9"/>
    <w:rsid w:val="006F6284"/>
    <w:rsid w:val="007002C5"/>
    <w:rsid w:val="00704387"/>
    <w:rsid w:val="00707669"/>
    <w:rsid w:val="00711CBA"/>
    <w:rsid w:val="00711FB5"/>
    <w:rsid w:val="00712A01"/>
    <w:rsid w:val="00714F58"/>
    <w:rsid w:val="0072153F"/>
    <w:rsid w:val="00722FBF"/>
    <w:rsid w:val="00722FC2"/>
    <w:rsid w:val="00724661"/>
    <w:rsid w:val="00724879"/>
    <w:rsid w:val="00724E1B"/>
    <w:rsid w:val="00725949"/>
    <w:rsid w:val="00727FA2"/>
    <w:rsid w:val="007322D9"/>
    <w:rsid w:val="00732BC0"/>
    <w:rsid w:val="0073720F"/>
    <w:rsid w:val="00737796"/>
    <w:rsid w:val="007379C8"/>
    <w:rsid w:val="0074165C"/>
    <w:rsid w:val="00742C35"/>
    <w:rsid w:val="007432CA"/>
    <w:rsid w:val="007439EB"/>
    <w:rsid w:val="00743CB4"/>
    <w:rsid w:val="00743F0A"/>
    <w:rsid w:val="007444E8"/>
    <w:rsid w:val="0074548E"/>
    <w:rsid w:val="00745773"/>
    <w:rsid w:val="00746800"/>
    <w:rsid w:val="00746F33"/>
    <w:rsid w:val="007501A8"/>
    <w:rsid w:val="00750B94"/>
    <w:rsid w:val="00750D61"/>
    <w:rsid w:val="00750EE1"/>
    <w:rsid w:val="00752B4D"/>
    <w:rsid w:val="00755402"/>
    <w:rsid w:val="007555AC"/>
    <w:rsid w:val="00756B26"/>
    <w:rsid w:val="00756EDF"/>
    <w:rsid w:val="007600E3"/>
    <w:rsid w:val="007643AA"/>
    <w:rsid w:val="00764E9F"/>
    <w:rsid w:val="00765C43"/>
    <w:rsid w:val="00765EFB"/>
    <w:rsid w:val="007671CA"/>
    <w:rsid w:val="00767C61"/>
    <w:rsid w:val="0077008A"/>
    <w:rsid w:val="00770698"/>
    <w:rsid w:val="0077381C"/>
    <w:rsid w:val="00773C1F"/>
    <w:rsid w:val="00774DA4"/>
    <w:rsid w:val="00776599"/>
    <w:rsid w:val="0078114B"/>
    <w:rsid w:val="00781DD2"/>
    <w:rsid w:val="00783ECF"/>
    <w:rsid w:val="0078413A"/>
    <w:rsid w:val="00793DA5"/>
    <w:rsid w:val="007959E8"/>
    <w:rsid w:val="00795E9C"/>
    <w:rsid w:val="007A0521"/>
    <w:rsid w:val="007A2E12"/>
    <w:rsid w:val="007A3475"/>
    <w:rsid w:val="007A41C8"/>
    <w:rsid w:val="007A54CE"/>
    <w:rsid w:val="007A6FD9"/>
    <w:rsid w:val="007A7FFA"/>
    <w:rsid w:val="007B04EB"/>
    <w:rsid w:val="007B0D4F"/>
    <w:rsid w:val="007B296A"/>
    <w:rsid w:val="007B5A3D"/>
    <w:rsid w:val="007B5B95"/>
    <w:rsid w:val="007B60F9"/>
    <w:rsid w:val="007B68EA"/>
    <w:rsid w:val="007B7453"/>
    <w:rsid w:val="007C1E8B"/>
    <w:rsid w:val="007C2D89"/>
    <w:rsid w:val="007C4593"/>
    <w:rsid w:val="007C5309"/>
    <w:rsid w:val="007C6069"/>
    <w:rsid w:val="007D06C4"/>
    <w:rsid w:val="007D1352"/>
    <w:rsid w:val="007D2508"/>
    <w:rsid w:val="007D346A"/>
    <w:rsid w:val="007D51E5"/>
    <w:rsid w:val="007D6518"/>
    <w:rsid w:val="007D76BD"/>
    <w:rsid w:val="007E0BF1"/>
    <w:rsid w:val="007E1658"/>
    <w:rsid w:val="007E3907"/>
    <w:rsid w:val="007E4484"/>
    <w:rsid w:val="007E613C"/>
    <w:rsid w:val="007F0ED8"/>
    <w:rsid w:val="007F0F63"/>
    <w:rsid w:val="007F75CE"/>
    <w:rsid w:val="008013A4"/>
    <w:rsid w:val="008027CE"/>
    <w:rsid w:val="00802F42"/>
    <w:rsid w:val="00803383"/>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1409"/>
    <w:rsid w:val="0083348C"/>
    <w:rsid w:val="00836DDC"/>
    <w:rsid w:val="008373D3"/>
    <w:rsid w:val="00840617"/>
    <w:rsid w:val="00840F84"/>
    <w:rsid w:val="008426C8"/>
    <w:rsid w:val="00842A47"/>
    <w:rsid w:val="00843C13"/>
    <w:rsid w:val="008454F8"/>
    <w:rsid w:val="00845E38"/>
    <w:rsid w:val="0085173A"/>
    <w:rsid w:val="00854457"/>
    <w:rsid w:val="00855E03"/>
    <w:rsid w:val="00856316"/>
    <w:rsid w:val="008603CE"/>
    <w:rsid w:val="008620FC"/>
    <w:rsid w:val="008627A5"/>
    <w:rsid w:val="00863E05"/>
    <w:rsid w:val="00865ACA"/>
    <w:rsid w:val="00865D28"/>
    <w:rsid w:val="00865F85"/>
    <w:rsid w:val="00867C10"/>
    <w:rsid w:val="00870439"/>
    <w:rsid w:val="00870DA1"/>
    <w:rsid w:val="00873771"/>
    <w:rsid w:val="008830AF"/>
    <w:rsid w:val="00883F93"/>
    <w:rsid w:val="00884DB3"/>
    <w:rsid w:val="00885A9D"/>
    <w:rsid w:val="008864F6"/>
    <w:rsid w:val="00887AAD"/>
    <w:rsid w:val="0089049D"/>
    <w:rsid w:val="008928C9"/>
    <w:rsid w:val="008930CB"/>
    <w:rsid w:val="00893645"/>
    <w:rsid w:val="008938DC"/>
    <w:rsid w:val="00893FD1"/>
    <w:rsid w:val="00894836"/>
    <w:rsid w:val="00895172"/>
    <w:rsid w:val="00895680"/>
    <w:rsid w:val="0089653A"/>
    <w:rsid w:val="00896DFF"/>
    <w:rsid w:val="0089762C"/>
    <w:rsid w:val="008A1893"/>
    <w:rsid w:val="008A3215"/>
    <w:rsid w:val="008A57E6"/>
    <w:rsid w:val="008A6D11"/>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C6A23"/>
    <w:rsid w:val="008D094F"/>
    <w:rsid w:val="008D0CE8"/>
    <w:rsid w:val="008D2D1D"/>
    <w:rsid w:val="008D31B0"/>
    <w:rsid w:val="008D450D"/>
    <w:rsid w:val="008D453D"/>
    <w:rsid w:val="008D53AD"/>
    <w:rsid w:val="008D562B"/>
    <w:rsid w:val="008D5733"/>
    <w:rsid w:val="008D622B"/>
    <w:rsid w:val="008D666C"/>
    <w:rsid w:val="008D7B54"/>
    <w:rsid w:val="008E0C9D"/>
    <w:rsid w:val="008E1648"/>
    <w:rsid w:val="008E1B3E"/>
    <w:rsid w:val="008E2319"/>
    <w:rsid w:val="008E3EFE"/>
    <w:rsid w:val="008E4BB6"/>
    <w:rsid w:val="008E5518"/>
    <w:rsid w:val="008E6A84"/>
    <w:rsid w:val="008F0CDC"/>
    <w:rsid w:val="008F17A3"/>
    <w:rsid w:val="008F1ED3"/>
    <w:rsid w:val="008F23A5"/>
    <w:rsid w:val="008F4C29"/>
    <w:rsid w:val="008F70BD"/>
    <w:rsid w:val="008F788F"/>
    <w:rsid w:val="008F7EA2"/>
    <w:rsid w:val="00902722"/>
    <w:rsid w:val="009027BC"/>
    <w:rsid w:val="009037E7"/>
    <w:rsid w:val="00905431"/>
    <w:rsid w:val="00905725"/>
    <w:rsid w:val="009062E6"/>
    <w:rsid w:val="00910274"/>
    <w:rsid w:val="00911BE5"/>
    <w:rsid w:val="00913CA9"/>
    <w:rsid w:val="009145AE"/>
    <w:rsid w:val="009146CE"/>
    <w:rsid w:val="00914CA7"/>
    <w:rsid w:val="00915C3E"/>
    <w:rsid w:val="009161A8"/>
    <w:rsid w:val="009245F5"/>
    <w:rsid w:val="009249EC"/>
    <w:rsid w:val="009273B3"/>
    <w:rsid w:val="009305B5"/>
    <w:rsid w:val="0094065D"/>
    <w:rsid w:val="009429D5"/>
    <w:rsid w:val="00942BF1"/>
    <w:rsid w:val="00945180"/>
    <w:rsid w:val="00945428"/>
    <w:rsid w:val="0094607B"/>
    <w:rsid w:val="0095099C"/>
    <w:rsid w:val="00953604"/>
    <w:rsid w:val="0095496B"/>
    <w:rsid w:val="009610DC"/>
    <w:rsid w:val="00961490"/>
    <w:rsid w:val="0096381A"/>
    <w:rsid w:val="00965E04"/>
    <w:rsid w:val="009674AD"/>
    <w:rsid w:val="00970CDC"/>
    <w:rsid w:val="00973F40"/>
    <w:rsid w:val="00977010"/>
    <w:rsid w:val="0097723E"/>
    <w:rsid w:val="00977D02"/>
    <w:rsid w:val="009809BB"/>
    <w:rsid w:val="009820DD"/>
    <w:rsid w:val="009829F6"/>
    <w:rsid w:val="0098364B"/>
    <w:rsid w:val="009911AF"/>
    <w:rsid w:val="00991875"/>
    <w:rsid w:val="00991F92"/>
    <w:rsid w:val="00992985"/>
    <w:rsid w:val="00993889"/>
    <w:rsid w:val="0099551B"/>
    <w:rsid w:val="00997BA6"/>
    <w:rsid w:val="00997BF1"/>
    <w:rsid w:val="009A089C"/>
    <w:rsid w:val="009A10C4"/>
    <w:rsid w:val="009A118E"/>
    <w:rsid w:val="009A21CD"/>
    <w:rsid w:val="009A278C"/>
    <w:rsid w:val="009A2BC2"/>
    <w:rsid w:val="009A42C1"/>
    <w:rsid w:val="009A5429"/>
    <w:rsid w:val="009A72AD"/>
    <w:rsid w:val="009B09E0"/>
    <w:rsid w:val="009B0BC5"/>
    <w:rsid w:val="009B1247"/>
    <w:rsid w:val="009B199D"/>
    <w:rsid w:val="009B2920"/>
    <w:rsid w:val="009B6029"/>
    <w:rsid w:val="009B6971"/>
    <w:rsid w:val="009C27F1"/>
    <w:rsid w:val="009C3152"/>
    <w:rsid w:val="009C4CFA"/>
    <w:rsid w:val="009C5070"/>
    <w:rsid w:val="009C5247"/>
    <w:rsid w:val="009D112C"/>
    <w:rsid w:val="009D1C90"/>
    <w:rsid w:val="009D27A9"/>
    <w:rsid w:val="009D30AB"/>
    <w:rsid w:val="009D47FA"/>
    <w:rsid w:val="009D4B59"/>
    <w:rsid w:val="009D4C5B"/>
    <w:rsid w:val="009D50D2"/>
    <w:rsid w:val="009D6BCA"/>
    <w:rsid w:val="009E0F62"/>
    <w:rsid w:val="009E3726"/>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396A"/>
    <w:rsid w:val="00A14C8E"/>
    <w:rsid w:val="00A153D9"/>
    <w:rsid w:val="00A15F09"/>
    <w:rsid w:val="00A16850"/>
    <w:rsid w:val="00A169B6"/>
    <w:rsid w:val="00A2271D"/>
    <w:rsid w:val="00A237D5"/>
    <w:rsid w:val="00A24E22"/>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6DC1"/>
    <w:rsid w:val="00A77CCB"/>
    <w:rsid w:val="00A83D8D"/>
    <w:rsid w:val="00A8446B"/>
    <w:rsid w:val="00A8473F"/>
    <w:rsid w:val="00A862D6"/>
    <w:rsid w:val="00A8715E"/>
    <w:rsid w:val="00A9243A"/>
    <w:rsid w:val="00A9295B"/>
    <w:rsid w:val="00A93B09"/>
    <w:rsid w:val="00A94247"/>
    <w:rsid w:val="00A952D7"/>
    <w:rsid w:val="00A963F7"/>
    <w:rsid w:val="00A96AD8"/>
    <w:rsid w:val="00AA052C"/>
    <w:rsid w:val="00AA1E45"/>
    <w:rsid w:val="00AA4286"/>
    <w:rsid w:val="00AA456B"/>
    <w:rsid w:val="00AA57F5"/>
    <w:rsid w:val="00AA672E"/>
    <w:rsid w:val="00AA6EC9"/>
    <w:rsid w:val="00AB400D"/>
    <w:rsid w:val="00AB41D5"/>
    <w:rsid w:val="00AB6309"/>
    <w:rsid w:val="00AB6C5F"/>
    <w:rsid w:val="00AB7129"/>
    <w:rsid w:val="00AC27A6"/>
    <w:rsid w:val="00AC30F7"/>
    <w:rsid w:val="00AC3A5A"/>
    <w:rsid w:val="00AC4D95"/>
    <w:rsid w:val="00AC5DF4"/>
    <w:rsid w:val="00AD0AEF"/>
    <w:rsid w:val="00AD11B7"/>
    <w:rsid w:val="00AD1A94"/>
    <w:rsid w:val="00AD1C05"/>
    <w:rsid w:val="00AD3038"/>
    <w:rsid w:val="00AD3047"/>
    <w:rsid w:val="00AD36EF"/>
    <w:rsid w:val="00AD4126"/>
    <w:rsid w:val="00AD421C"/>
    <w:rsid w:val="00AD44FA"/>
    <w:rsid w:val="00AE05C5"/>
    <w:rsid w:val="00AE070A"/>
    <w:rsid w:val="00AE101C"/>
    <w:rsid w:val="00AE37E5"/>
    <w:rsid w:val="00AE3824"/>
    <w:rsid w:val="00AE5EB4"/>
    <w:rsid w:val="00AF0C18"/>
    <w:rsid w:val="00AF47C5"/>
    <w:rsid w:val="00AF5398"/>
    <w:rsid w:val="00AF79B0"/>
    <w:rsid w:val="00B02655"/>
    <w:rsid w:val="00B049AF"/>
    <w:rsid w:val="00B05F59"/>
    <w:rsid w:val="00B07242"/>
    <w:rsid w:val="00B10534"/>
    <w:rsid w:val="00B113DB"/>
    <w:rsid w:val="00B11D8A"/>
    <w:rsid w:val="00B12981"/>
    <w:rsid w:val="00B147DD"/>
    <w:rsid w:val="00B156FD"/>
    <w:rsid w:val="00B16C55"/>
    <w:rsid w:val="00B17500"/>
    <w:rsid w:val="00B21F61"/>
    <w:rsid w:val="00B23C33"/>
    <w:rsid w:val="00B261F1"/>
    <w:rsid w:val="00B265BC"/>
    <w:rsid w:val="00B31FB1"/>
    <w:rsid w:val="00B33952"/>
    <w:rsid w:val="00B33C5E"/>
    <w:rsid w:val="00B342F4"/>
    <w:rsid w:val="00B34369"/>
    <w:rsid w:val="00B34DC2"/>
    <w:rsid w:val="00B36F1E"/>
    <w:rsid w:val="00B378E5"/>
    <w:rsid w:val="00B4346D"/>
    <w:rsid w:val="00B440F4"/>
    <w:rsid w:val="00B447A5"/>
    <w:rsid w:val="00B4654C"/>
    <w:rsid w:val="00B47293"/>
    <w:rsid w:val="00B50E50"/>
    <w:rsid w:val="00B52120"/>
    <w:rsid w:val="00B54ABC"/>
    <w:rsid w:val="00B54DDE"/>
    <w:rsid w:val="00B56FBE"/>
    <w:rsid w:val="00B60ACF"/>
    <w:rsid w:val="00B62B58"/>
    <w:rsid w:val="00B65149"/>
    <w:rsid w:val="00B65DB3"/>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6490"/>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16E8"/>
    <w:rsid w:val="00C01F3B"/>
    <w:rsid w:val="00C047C6"/>
    <w:rsid w:val="00C04904"/>
    <w:rsid w:val="00C056B3"/>
    <w:rsid w:val="00C103E5"/>
    <w:rsid w:val="00C11DE1"/>
    <w:rsid w:val="00C13319"/>
    <w:rsid w:val="00C13EE9"/>
    <w:rsid w:val="00C17989"/>
    <w:rsid w:val="00C21540"/>
    <w:rsid w:val="00C21906"/>
    <w:rsid w:val="00C21BFA"/>
    <w:rsid w:val="00C22148"/>
    <w:rsid w:val="00C24C8D"/>
    <w:rsid w:val="00C25D71"/>
    <w:rsid w:val="00C25FE2"/>
    <w:rsid w:val="00C26B53"/>
    <w:rsid w:val="00C279B2"/>
    <w:rsid w:val="00C33E50"/>
    <w:rsid w:val="00C34C20"/>
    <w:rsid w:val="00C35A3E"/>
    <w:rsid w:val="00C42130"/>
    <w:rsid w:val="00C423A4"/>
    <w:rsid w:val="00C4411A"/>
    <w:rsid w:val="00C44BC3"/>
    <w:rsid w:val="00C44BF5"/>
    <w:rsid w:val="00C521D6"/>
    <w:rsid w:val="00C52DF4"/>
    <w:rsid w:val="00C55232"/>
    <w:rsid w:val="00C553A4"/>
    <w:rsid w:val="00C55A06"/>
    <w:rsid w:val="00C55D03"/>
    <w:rsid w:val="00C601BC"/>
    <w:rsid w:val="00C6329F"/>
    <w:rsid w:val="00C63340"/>
    <w:rsid w:val="00C643F9"/>
    <w:rsid w:val="00C64E95"/>
    <w:rsid w:val="00C65733"/>
    <w:rsid w:val="00C71372"/>
    <w:rsid w:val="00C72410"/>
    <w:rsid w:val="00C72465"/>
    <w:rsid w:val="00C7287F"/>
    <w:rsid w:val="00C80358"/>
    <w:rsid w:val="00C80CB8"/>
    <w:rsid w:val="00C819F8"/>
    <w:rsid w:val="00C8248C"/>
    <w:rsid w:val="00C82736"/>
    <w:rsid w:val="00C84E33"/>
    <w:rsid w:val="00C86D6F"/>
    <w:rsid w:val="00C905FC"/>
    <w:rsid w:val="00C92D03"/>
    <w:rsid w:val="00C9319C"/>
    <w:rsid w:val="00C941C3"/>
    <w:rsid w:val="00C9435D"/>
    <w:rsid w:val="00C94DF2"/>
    <w:rsid w:val="00C96741"/>
    <w:rsid w:val="00CA2D1B"/>
    <w:rsid w:val="00CA34C3"/>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150"/>
    <w:rsid w:val="00CC5233"/>
    <w:rsid w:val="00CC5AFE"/>
    <w:rsid w:val="00CC5DE6"/>
    <w:rsid w:val="00CC6E4E"/>
    <w:rsid w:val="00CC6FE8"/>
    <w:rsid w:val="00CC7202"/>
    <w:rsid w:val="00CD2808"/>
    <w:rsid w:val="00CD28BF"/>
    <w:rsid w:val="00CD4092"/>
    <w:rsid w:val="00CD4A20"/>
    <w:rsid w:val="00CD50A1"/>
    <w:rsid w:val="00CD519E"/>
    <w:rsid w:val="00CD78EC"/>
    <w:rsid w:val="00CE0C4F"/>
    <w:rsid w:val="00CE30EA"/>
    <w:rsid w:val="00CE5D20"/>
    <w:rsid w:val="00CF0361"/>
    <w:rsid w:val="00CF048A"/>
    <w:rsid w:val="00CF155A"/>
    <w:rsid w:val="00CF2947"/>
    <w:rsid w:val="00CF686F"/>
    <w:rsid w:val="00CF6E60"/>
    <w:rsid w:val="00CF7BCA"/>
    <w:rsid w:val="00D008FD"/>
    <w:rsid w:val="00D0321C"/>
    <w:rsid w:val="00D035EC"/>
    <w:rsid w:val="00D05D2D"/>
    <w:rsid w:val="00D06AB1"/>
    <w:rsid w:val="00D072ED"/>
    <w:rsid w:val="00D07A16"/>
    <w:rsid w:val="00D1067E"/>
    <w:rsid w:val="00D10F50"/>
    <w:rsid w:val="00D11272"/>
    <w:rsid w:val="00D126F5"/>
    <w:rsid w:val="00D1489E"/>
    <w:rsid w:val="00D20737"/>
    <w:rsid w:val="00D21C7F"/>
    <w:rsid w:val="00D21E81"/>
    <w:rsid w:val="00D223DE"/>
    <w:rsid w:val="00D25E37"/>
    <w:rsid w:val="00D2661A"/>
    <w:rsid w:val="00D27582"/>
    <w:rsid w:val="00D27EC4"/>
    <w:rsid w:val="00D32719"/>
    <w:rsid w:val="00D33333"/>
    <w:rsid w:val="00D33457"/>
    <w:rsid w:val="00D352A2"/>
    <w:rsid w:val="00D410A4"/>
    <w:rsid w:val="00D4162B"/>
    <w:rsid w:val="00D4514F"/>
    <w:rsid w:val="00D451E2"/>
    <w:rsid w:val="00D45E89"/>
    <w:rsid w:val="00D45E8D"/>
    <w:rsid w:val="00D466AE"/>
    <w:rsid w:val="00D4734F"/>
    <w:rsid w:val="00D51BF3"/>
    <w:rsid w:val="00D52A13"/>
    <w:rsid w:val="00D54406"/>
    <w:rsid w:val="00D66846"/>
    <w:rsid w:val="00D675FB"/>
    <w:rsid w:val="00D71F25"/>
    <w:rsid w:val="00D72A9C"/>
    <w:rsid w:val="00D77031"/>
    <w:rsid w:val="00D84941"/>
    <w:rsid w:val="00D84FA1"/>
    <w:rsid w:val="00D851F0"/>
    <w:rsid w:val="00D86DB7"/>
    <w:rsid w:val="00D926D0"/>
    <w:rsid w:val="00D92BDF"/>
    <w:rsid w:val="00D93030"/>
    <w:rsid w:val="00D950E1"/>
    <w:rsid w:val="00D951D0"/>
    <w:rsid w:val="00D952A6"/>
    <w:rsid w:val="00D97F99"/>
    <w:rsid w:val="00DA1E08"/>
    <w:rsid w:val="00DA24F8"/>
    <w:rsid w:val="00DA28E8"/>
    <w:rsid w:val="00DA307B"/>
    <w:rsid w:val="00DA38D3"/>
    <w:rsid w:val="00DA3932"/>
    <w:rsid w:val="00DA3AFC"/>
    <w:rsid w:val="00DA4B56"/>
    <w:rsid w:val="00DA64F8"/>
    <w:rsid w:val="00DA6C15"/>
    <w:rsid w:val="00DB0258"/>
    <w:rsid w:val="00DB03D7"/>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E7B5E"/>
    <w:rsid w:val="00DF1961"/>
    <w:rsid w:val="00DF44DE"/>
    <w:rsid w:val="00DF5F11"/>
    <w:rsid w:val="00E01138"/>
    <w:rsid w:val="00E02DFB"/>
    <w:rsid w:val="00E030F9"/>
    <w:rsid w:val="00E0311A"/>
    <w:rsid w:val="00E03138"/>
    <w:rsid w:val="00E04438"/>
    <w:rsid w:val="00E06404"/>
    <w:rsid w:val="00E07C56"/>
    <w:rsid w:val="00E11A85"/>
    <w:rsid w:val="00E12495"/>
    <w:rsid w:val="00E15CCD"/>
    <w:rsid w:val="00E202EF"/>
    <w:rsid w:val="00E205B0"/>
    <w:rsid w:val="00E210B5"/>
    <w:rsid w:val="00E23D99"/>
    <w:rsid w:val="00E2552F"/>
    <w:rsid w:val="00E30972"/>
    <w:rsid w:val="00E3137A"/>
    <w:rsid w:val="00E32CCF"/>
    <w:rsid w:val="00E34A98"/>
    <w:rsid w:val="00E35D1E"/>
    <w:rsid w:val="00E364F9"/>
    <w:rsid w:val="00E365FA"/>
    <w:rsid w:val="00E36789"/>
    <w:rsid w:val="00E3758B"/>
    <w:rsid w:val="00E44A83"/>
    <w:rsid w:val="00E45971"/>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3A14"/>
    <w:rsid w:val="00E74C54"/>
    <w:rsid w:val="00E76DFA"/>
    <w:rsid w:val="00E77A03"/>
    <w:rsid w:val="00E8053A"/>
    <w:rsid w:val="00E822E8"/>
    <w:rsid w:val="00E82554"/>
    <w:rsid w:val="00E82606"/>
    <w:rsid w:val="00E846C8"/>
    <w:rsid w:val="00E84957"/>
    <w:rsid w:val="00E84A55"/>
    <w:rsid w:val="00E8567C"/>
    <w:rsid w:val="00E85BFF"/>
    <w:rsid w:val="00E90391"/>
    <w:rsid w:val="00E906C2"/>
    <w:rsid w:val="00E9311F"/>
    <w:rsid w:val="00E934D1"/>
    <w:rsid w:val="00E94AF0"/>
    <w:rsid w:val="00E95D13"/>
    <w:rsid w:val="00E95DD3"/>
    <w:rsid w:val="00E969D5"/>
    <w:rsid w:val="00E97664"/>
    <w:rsid w:val="00EA4E74"/>
    <w:rsid w:val="00EA58D1"/>
    <w:rsid w:val="00EA61BC"/>
    <w:rsid w:val="00EA681A"/>
    <w:rsid w:val="00EA735B"/>
    <w:rsid w:val="00EB17DE"/>
    <w:rsid w:val="00EB1E69"/>
    <w:rsid w:val="00EB2086"/>
    <w:rsid w:val="00EB2231"/>
    <w:rsid w:val="00EB5324"/>
    <w:rsid w:val="00EB5EDF"/>
    <w:rsid w:val="00EB60FE"/>
    <w:rsid w:val="00EB7210"/>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6ECF"/>
    <w:rsid w:val="00F07B9D"/>
    <w:rsid w:val="00F11586"/>
    <w:rsid w:val="00F1183B"/>
    <w:rsid w:val="00F11C9F"/>
    <w:rsid w:val="00F12263"/>
    <w:rsid w:val="00F1409D"/>
    <w:rsid w:val="00F14214"/>
    <w:rsid w:val="00F157A9"/>
    <w:rsid w:val="00F25BB6"/>
    <w:rsid w:val="00F26B7E"/>
    <w:rsid w:val="00F27A3B"/>
    <w:rsid w:val="00F33817"/>
    <w:rsid w:val="00F4022E"/>
    <w:rsid w:val="00F420D5"/>
    <w:rsid w:val="00F44340"/>
    <w:rsid w:val="00F451EA"/>
    <w:rsid w:val="00F45447"/>
    <w:rsid w:val="00F456C6"/>
    <w:rsid w:val="00F4577B"/>
    <w:rsid w:val="00F46496"/>
    <w:rsid w:val="00F474D0"/>
    <w:rsid w:val="00F50179"/>
    <w:rsid w:val="00F515EE"/>
    <w:rsid w:val="00F56511"/>
    <w:rsid w:val="00F6194E"/>
    <w:rsid w:val="00F623AC"/>
    <w:rsid w:val="00F63C69"/>
    <w:rsid w:val="00F6412A"/>
    <w:rsid w:val="00F65893"/>
    <w:rsid w:val="00F66A4A"/>
    <w:rsid w:val="00F71E22"/>
    <w:rsid w:val="00F72142"/>
    <w:rsid w:val="00F72AE7"/>
    <w:rsid w:val="00F8073C"/>
    <w:rsid w:val="00F81141"/>
    <w:rsid w:val="00F833BA"/>
    <w:rsid w:val="00F84FD0"/>
    <w:rsid w:val="00F859A8"/>
    <w:rsid w:val="00F86D87"/>
    <w:rsid w:val="00F87409"/>
    <w:rsid w:val="00F9108B"/>
    <w:rsid w:val="00F91349"/>
    <w:rsid w:val="00F93A8A"/>
    <w:rsid w:val="00F95248"/>
    <w:rsid w:val="00F956A9"/>
    <w:rsid w:val="00F963ED"/>
    <w:rsid w:val="00F966CF"/>
    <w:rsid w:val="00F96CAE"/>
    <w:rsid w:val="00F97C99"/>
    <w:rsid w:val="00FA1582"/>
    <w:rsid w:val="00FA4DAC"/>
    <w:rsid w:val="00FA662D"/>
    <w:rsid w:val="00FA73B1"/>
    <w:rsid w:val="00FB0CB9"/>
    <w:rsid w:val="00FB231D"/>
    <w:rsid w:val="00FB2855"/>
    <w:rsid w:val="00FB2B8B"/>
    <w:rsid w:val="00FB45F1"/>
    <w:rsid w:val="00FB4A72"/>
    <w:rsid w:val="00FB54E8"/>
    <w:rsid w:val="00FB7054"/>
    <w:rsid w:val="00FC17B7"/>
    <w:rsid w:val="00FC2CB7"/>
    <w:rsid w:val="00FC4090"/>
    <w:rsid w:val="00FC55B4"/>
    <w:rsid w:val="00FD00E6"/>
    <w:rsid w:val="00FD09A1"/>
    <w:rsid w:val="00FD1FDC"/>
    <w:rsid w:val="00FD2A7C"/>
    <w:rsid w:val="00FD59EB"/>
    <w:rsid w:val="00FD7299"/>
    <w:rsid w:val="00FE1FBE"/>
    <w:rsid w:val="00FE3901"/>
    <w:rsid w:val="00FE39D3"/>
    <w:rsid w:val="00FE4BCE"/>
    <w:rsid w:val="00FE54AE"/>
    <w:rsid w:val="00FE576A"/>
    <w:rsid w:val="00FE7539"/>
    <w:rsid w:val="00FE7E79"/>
    <w:rsid w:val="00FF31D8"/>
    <w:rsid w:val="00FF3E7D"/>
    <w:rsid w:val="00FF5B99"/>
    <w:rsid w:val="00FF730C"/>
    <w:rsid w:val="00FF73F4"/>
    <w:rsid w:val="00FF7CE4"/>
    <w:rsid w:val="00FF7E39"/>
    <w:rsid w:val="03992F86"/>
    <w:rsid w:val="168952D3"/>
    <w:rsid w:val="1F882461"/>
    <w:rsid w:val="22AB4E1A"/>
    <w:rsid w:val="25FD1EC3"/>
    <w:rsid w:val="25FD3F03"/>
    <w:rsid w:val="299C1500"/>
    <w:rsid w:val="2F743D0B"/>
    <w:rsid w:val="2FFBCB9E"/>
    <w:rsid w:val="31E55C6E"/>
    <w:rsid w:val="324B0CC5"/>
    <w:rsid w:val="34CE4164"/>
    <w:rsid w:val="35AC4F93"/>
    <w:rsid w:val="383D6C6F"/>
    <w:rsid w:val="3B1B6CC3"/>
    <w:rsid w:val="3C0B6EBF"/>
    <w:rsid w:val="40276505"/>
    <w:rsid w:val="4E265A65"/>
    <w:rsid w:val="56073025"/>
    <w:rsid w:val="59714064"/>
    <w:rsid w:val="5A883E4C"/>
    <w:rsid w:val="5D6C2861"/>
    <w:rsid w:val="62C1668E"/>
    <w:rsid w:val="630E0012"/>
    <w:rsid w:val="63D36C1A"/>
    <w:rsid w:val="6C0537CC"/>
    <w:rsid w:val="6FEC61B4"/>
    <w:rsid w:val="726256DA"/>
    <w:rsid w:val="72F74F32"/>
    <w:rsid w:val="7EA544B0"/>
    <w:rsid w:val="9F890D52"/>
    <w:rsid w:val="BADEAC81"/>
    <w:rsid w:val="E897D4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7"/>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6"/>
    <w:semiHidden/>
    <w:unhideWhenUsed/>
    <w:qFormat/>
    <w:uiPriority w:val="99"/>
    <w:rPr>
      <w:sz w:val="18"/>
      <w:szCs w:val="18"/>
    </w:rPr>
  </w:style>
  <w:style w:type="paragraph" w:styleId="17">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Normal (Web)"/>
    <w:basedOn w:val="1"/>
    <w:semiHidden/>
    <w:unhideWhenUsed/>
    <w:qFormat/>
    <w:uiPriority w:val="99"/>
    <w:pPr>
      <w:widowControl/>
      <w:adjustRightInd/>
      <w:spacing w:before="100" w:beforeAutospacing="1" w:after="100" w:afterAutospacing="1" w:line="240" w:lineRule="auto"/>
      <w:jc w:val="left"/>
    </w:pPr>
    <w:rPr>
      <w:rFonts w:ascii="宋体" w:hAnsi="宋体" w:cs="宋体"/>
      <w:kern w:val="0"/>
      <w:sz w:val="24"/>
      <w:szCs w:val="24"/>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字符"/>
    <w:link w:val="2"/>
    <w:qFormat/>
    <w:uiPriority w:val="0"/>
    <w:rPr>
      <w:rFonts w:ascii="Times New Roman" w:hAnsi="Times New Roman" w:eastAsia="宋体" w:cs="Times New Roman"/>
      <w:b/>
      <w:bCs/>
      <w:kern w:val="44"/>
      <w:sz w:val="44"/>
      <w:szCs w:val="44"/>
    </w:rPr>
  </w:style>
  <w:style w:type="character" w:customStyle="1" w:styleId="36">
    <w:name w:val="标题 2 字符"/>
    <w:link w:val="3"/>
    <w:qFormat/>
    <w:uiPriority w:val="0"/>
    <w:rPr>
      <w:rFonts w:ascii="Arial" w:hAnsi="Arial" w:eastAsia="黑体" w:cs="Times New Roman"/>
      <w:b/>
      <w:bCs/>
      <w:sz w:val="32"/>
      <w:szCs w:val="32"/>
    </w:rPr>
  </w:style>
  <w:style w:type="character" w:customStyle="1" w:styleId="37">
    <w:name w:val="标题 3 字符"/>
    <w:link w:val="4"/>
    <w:qFormat/>
    <w:uiPriority w:val="0"/>
    <w:rPr>
      <w:rFonts w:ascii="Times New Roman" w:hAnsi="Times New Roman" w:eastAsia="宋体" w:cs="Times New Roman"/>
      <w:b/>
      <w:bCs/>
      <w:sz w:val="32"/>
      <w:szCs w:val="32"/>
    </w:rPr>
  </w:style>
  <w:style w:type="character" w:customStyle="1" w:styleId="38">
    <w:name w:val="标题 4 字符"/>
    <w:link w:val="5"/>
    <w:qFormat/>
    <w:uiPriority w:val="0"/>
    <w:rPr>
      <w:rFonts w:ascii="Arial" w:hAnsi="Arial" w:eastAsia="黑体" w:cs="Times New Roman"/>
      <w:b/>
      <w:bCs/>
      <w:sz w:val="28"/>
      <w:szCs w:val="28"/>
    </w:rPr>
  </w:style>
  <w:style w:type="character" w:customStyle="1" w:styleId="39">
    <w:name w:val="标题 5 字符"/>
    <w:link w:val="6"/>
    <w:qFormat/>
    <w:uiPriority w:val="0"/>
    <w:rPr>
      <w:rFonts w:ascii="Times New Roman" w:hAnsi="Times New Roman" w:eastAsia="宋体" w:cs="Times New Roman"/>
      <w:b/>
      <w:bCs/>
      <w:sz w:val="28"/>
      <w:szCs w:val="28"/>
    </w:rPr>
  </w:style>
  <w:style w:type="character" w:customStyle="1" w:styleId="40">
    <w:name w:val="标题 6 字符"/>
    <w:link w:val="7"/>
    <w:qFormat/>
    <w:uiPriority w:val="0"/>
    <w:rPr>
      <w:rFonts w:ascii="Arial" w:hAnsi="Arial" w:eastAsia="黑体" w:cs="Times New Roman"/>
      <w:b/>
      <w:bCs/>
      <w:sz w:val="24"/>
      <w:szCs w:val="24"/>
    </w:rPr>
  </w:style>
  <w:style w:type="character" w:customStyle="1" w:styleId="41">
    <w:name w:val="标题 7 字符"/>
    <w:link w:val="8"/>
    <w:qFormat/>
    <w:uiPriority w:val="0"/>
    <w:rPr>
      <w:rFonts w:ascii="Times New Roman" w:hAnsi="Times New Roman" w:eastAsia="宋体" w:cs="Times New Roman"/>
      <w:b/>
      <w:bCs/>
      <w:sz w:val="24"/>
      <w:szCs w:val="24"/>
    </w:rPr>
  </w:style>
  <w:style w:type="character" w:customStyle="1" w:styleId="42">
    <w:name w:val="标题 8 字符"/>
    <w:link w:val="9"/>
    <w:qFormat/>
    <w:uiPriority w:val="0"/>
    <w:rPr>
      <w:rFonts w:ascii="Arial" w:hAnsi="Arial" w:eastAsia="黑体" w:cs="Times New Roman"/>
      <w:sz w:val="24"/>
      <w:szCs w:val="24"/>
    </w:rPr>
  </w:style>
  <w:style w:type="character" w:customStyle="1" w:styleId="43">
    <w:name w:val="标题 9 字符"/>
    <w:link w:val="10"/>
    <w:qFormat/>
    <w:uiPriority w:val="0"/>
    <w:rPr>
      <w:rFonts w:ascii="Arial" w:hAnsi="Arial" w:eastAsia="黑体" w:cs="Times New Roman"/>
      <w:szCs w:val="21"/>
    </w:rPr>
  </w:style>
  <w:style w:type="character" w:customStyle="1" w:styleId="44">
    <w:name w:val="页眉 字符"/>
    <w:link w:val="18"/>
    <w:qFormat/>
    <w:uiPriority w:val="99"/>
    <w:rPr>
      <w:rFonts w:ascii="Times New Roman" w:hAnsi="Times New Roman" w:eastAsia="宋体" w:cs="Times New Roman"/>
      <w:sz w:val="18"/>
      <w:szCs w:val="18"/>
    </w:rPr>
  </w:style>
  <w:style w:type="character" w:customStyle="1" w:styleId="45">
    <w:name w:val="页脚 字符"/>
    <w:link w:val="17"/>
    <w:qFormat/>
    <w:uiPriority w:val="99"/>
    <w:rPr>
      <w:rFonts w:ascii="宋体" w:hAnsi="Times New Roman" w:eastAsia="宋体" w:cs="Times New Roman"/>
      <w:sz w:val="18"/>
      <w:szCs w:val="18"/>
    </w:rPr>
  </w:style>
  <w:style w:type="character" w:customStyle="1" w:styleId="46">
    <w:name w:val="批注框文本 字符"/>
    <w:link w:val="16"/>
    <w:semiHidden/>
    <w:qFormat/>
    <w:uiPriority w:val="99"/>
    <w:rPr>
      <w:sz w:val="18"/>
      <w:szCs w:val="18"/>
    </w:rPr>
  </w:style>
  <w:style w:type="paragraph" w:styleId="47">
    <w:name w:val="Quote"/>
    <w:basedOn w:val="1"/>
    <w:next w:val="1"/>
    <w:link w:val="48"/>
    <w:qFormat/>
    <w:uiPriority w:val="29"/>
    <w:rPr>
      <w:i/>
      <w:iCs/>
      <w:color w:val="000000"/>
    </w:rPr>
  </w:style>
  <w:style w:type="character" w:customStyle="1" w:styleId="48">
    <w:name w:val="引用 字符"/>
    <w:link w:val="47"/>
    <w:qFormat/>
    <w:uiPriority w:val="29"/>
    <w:rPr>
      <w:i/>
      <w:iCs/>
      <w:color w:val="000000"/>
    </w:rPr>
  </w:style>
  <w:style w:type="character" w:customStyle="1" w:styleId="49">
    <w:name w:val="标题 字符"/>
    <w:link w:val="26"/>
    <w:qFormat/>
    <w:uiPriority w:val="0"/>
    <w:rPr>
      <w:rFonts w:ascii="Arial" w:hAnsi="Arial" w:eastAsia="宋体" w:cs="Arial"/>
      <w:b/>
      <w:bCs/>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Lines="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3"/>
    <w:qFormat/>
    <w:uiPriority w:val="0"/>
    <w:rPr>
      <w:rFonts w:ascii="Times New Roman" w:hAnsi="Times New Roman" w:eastAsia="宋体" w:cs="Times New Roman"/>
      <w:szCs w:val="20"/>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afterLines="150"/>
      <w:ind w:left="0" w:firstLine="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pPr>
  </w:style>
  <w:style w:type="paragraph" w:customStyle="1" w:styleId="92">
    <w:name w:val="标准文件_目录标题"/>
    <w:basedOn w:val="1"/>
    <w:qFormat/>
    <w:uiPriority w:val="0"/>
    <w:pPr>
      <w:spacing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ind w:left="0" w:firstLine="200"/>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不明显参考1"/>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1"/>
    <w:semiHidden/>
    <w:qFormat/>
    <w:uiPriority w:val="0"/>
    <w:rPr>
      <w:rFonts w:ascii="宋体" w:hAnsi="Times New Roman" w:eastAsia="宋体" w:cs="Times New Roman"/>
      <w:sz w:val="18"/>
      <w:szCs w:val="18"/>
    </w:rPr>
  </w:style>
  <w:style w:type="paragraph" w:customStyle="1" w:styleId="101">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Lines="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wrap="around"/>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wrap="around"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Lines="0" w:afterLines="0"/>
      <w:outlineLvl w:val="9"/>
    </w:pPr>
    <w:rPr>
      <w:rFonts w:ascii="宋体" w:eastAsia="宋体"/>
    </w:rPr>
  </w:style>
  <w:style w:type="paragraph" w:customStyle="1" w:styleId="164">
    <w:name w:val="标准文件_五级无标题"/>
    <w:basedOn w:val="104"/>
    <w:qFormat/>
    <w:uiPriority w:val="0"/>
    <w:pPr>
      <w:spacing w:beforeLines="0" w:afterLines="0"/>
      <w:outlineLvl w:val="9"/>
    </w:pPr>
    <w:rPr>
      <w:rFonts w:ascii="宋体" w:eastAsia="宋体"/>
    </w:rPr>
  </w:style>
  <w:style w:type="paragraph" w:customStyle="1" w:styleId="165">
    <w:name w:val="标准文件_三级无标题"/>
    <w:basedOn w:val="95"/>
    <w:qFormat/>
    <w:uiPriority w:val="0"/>
    <w:pPr>
      <w:spacing w:beforeLines="0" w:afterLines="0"/>
      <w:outlineLvl w:val="9"/>
    </w:pPr>
    <w:rPr>
      <w:rFonts w:ascii="宋体" w:eastAsia="宋体"/>
    </w:rPr>
  </w:style>
  <w:style w:type="paragraph" w:customStyle="1" w:styleId="166">
    <w:name w:val="标准文件_二级无标题"/>
    <w:basedOn w:val="66"/>
    <w:qFormat/>
    <w:uiPriority w:val="0"/>
    <w:pPr>
      <w:spacing w:beforeLines="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Lines="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ind w:left="783"/>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left="1271" w:hanging="420" w:firstLineChars="0"/>
    </w:pPr>
  </w:style>
  <w:style w:type="paragraph" w:customStyle="1" w:styleId="189">
    <w:name w:val="标准文件_三级项2"/>
    <w:basedOn w:val="57"/>
    <w:qFormat/>
    <w:uiPriority w:val="0"/>
    <w:pPr>
      <w:numPr>
        <w:ilvl w:val="0"/>
        <w:numId w:val="30"/>
      </w:numPr>
      <w:spacing w:line="300" w:lineRule="exact"/>
      <w:ind w:left="1276" w:hanging="425" w:firstLineChars="0"/>
    </w:pPr>
    <w:rPr>
      <w:rFonts w:ascii="Times New Roman"/>
    </w:rPr>
  </w:style>
  <w:style w:type="paragraph" w:customStyle="1" w:styleId="190">
    <w:name w:val="标准文件_一级项2"/>
    <w:basedOn w:val="57"/>
    <w:qFormat/>
    <w:uiPriority w:val="0"/>
    <w:pPr>
      <w:numPr>
        <w:ilvl w:val="0"/>
        <w:numId w:val="31"/>
      </w:numPr>
      <w:spacing w:line="300" w:lineRule="exact"/>
      <w:ind w:left="1271" w:hanging="420"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wrap="around" w:vAnchor="page" w:hAnchor="page" w:x="1419" w:y="14097"/>
    </w:pPr>
  </w:style>
  <w:style w:type="paragraph" w:customStyle="1" w:styleId="195">
    <w:name w:val="其他实施日期"/>
    <w:basedOn w:val="155"/>
    <w:qFormat/>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framePr w:wrap="around"/>
      <w:spacing w:before="57"/>
    </w:pPr>
    <w:rPr>
      <w:sz w:val="21"/>
    </w:rPr>
  </w:style>
  <w:style w:type="paragraph" w:customStyle="1" w:styleId="198">
    <w:name w:val="标准文件_文件名称"/>
    <w:basedOn w:val="57"/>
    <w:next w:val="57"/>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Lines="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Lines="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Lines="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Lines="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Lines="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Lines="0" w:afterLines="0" w:line="276" w:lineRule="auto"/>
      <w:outlineLvl w:val="9"/>
    </w:pPr>
    <w:rPr>
      <w:rFonts w:ascii="宋体" w:eastAsia="宋体"/>
    </w:rPr>
  </w:style>
  <w:style w:type="paragraph" w:customStyle="1" w:styleId="213">
    <w:name w:val="标准文件_附录二级无标题"/>
    <w:basedOn w:val="80"/>
    <w:qFormat/>
    <w:uiPriority w:val="0"/>
    <w:pPr>
      <w:spacing w:beforeLines="0" w:afterLines="0" w:line="276" w:lineRule="auto"/>
      <w:outlineLvl w:val="9"/>
    </w:pPr>
    <w:rPr>
      <w:rFonts w:ascii="宋体" w:eastAsia="宋体"/>
    </w:rPr>
  </w:style>
  <w:style w:type="paragraph" w:customStyle="1" w:styleId="214">
    <w:name w:val="标准文件_附录三级无标题"/>
    <w:basedOn w:val="82"/>
    <w:qFormat/>
    <w:uiPriority w:val="0"/>
    <w:pPr>
      <w:spacing w:beforeLines="0" w:afterLines="0" w:line="276" w:lineRule="auto"/>
      <w:outlineLvl w:val="9"/>
    </w:pPr>
    <w:rPr>
      <w:rFonts w:ascii="宋体" w:eastAsia="宋体"/>
    </w:rPr>
  </w:style>
  <w:style w:type="paragraph" w:customStyle="1" w:styleId="215">
    <w:name w:val="标准文件_附录四级无标题"/>
    <w:basedOn w:val="83"/>
    <w:qFormat/>
    <w:uiPriority w:val="0"/>
    <w:pPr>
      <w:spacing w:beforeLines="0" w:afterLines="0" w:line="276" w:lineRule="auto"/>
      <w:outlineLvl w:val="9"/>
    </w:pPr>
    <w:rPr>
      <w:rFonts w:ascii="宋体" w:eastAsia="宋体"/>
    </w:rPr>
  </w:style>
  <w:style w:type="paragraph" w:customStyle="1" w:styleId="216">
    <w:name w:val="标准文件_附录五级无标题"/>
    <w:basedOn w:val="85"/>
    <w:qFormat/>
    <w:uiPriority w:val="0"/>
    <w:pPr>
      <w:spacing w:beforeLines="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Lines="0" w:afterLines="0" w:line="276" w:lineRule="auto"/>
    </w:pPr>
    <w:rPr>
      <w:rFonts w:ascii="宋体" w:eastAsia="宋体"/>
    </w:rPr>
  </w:style>
  <w:style w:type="paragraph" w:customStyle="1" w:styleId="218">
    <w:name w:val="标准文件_引言二级无标题"/>
    <w:basedOn w:val="202"/>
    <w:next w:val="57"/>
    <w:qFormat/>
    <w:uiPriority w:val="0"/>
    <w:pPr>
      <w:spacing w:beforeLines="0" w:afterLines="0" w:line="276" w:lineRule="auto"/>
    </w:pPr>
    <w:rPr>
      <w:rFonts w:ascii="宋体" w:eastAsia="宋体"/>
    </w:rPr>
  </w:style>
  <w:style w:type="paragraph" w:customStyle="1" w:styleId="219">
    <w:name w:val="标准文件_引言三级无标题"/>
    <w:basedOn w:val="203"/>
    <w:next w:val="57"/>
    <w:qFormat/>
    <w:uiPriority w:val="0"/>
    <w:pPr>
      <w:spacing w:beforeLines="0" w:afterLines="0" w:line="276" w:lineRule="auto"/>
    </w:pPr>
    <w:rPr>
      <w:rFonts w:ascii="宋体" w:eastAsia="宋体"/>
    </w:rPr>
  </w:style>
  <w:style w:type="paragraph" w:customStyle="1" w:styleId="220">
    <w:name w:val="标准文件_引言四级无标题"/>
    <w:basedOn w:val="204"/>
    <w:next w:val="57"/>
    <w:qFormat/>
    <w:uiPriority w:val="0"/>
    <w:pPr>
      <w:spacing w:beforeLines="0" w:afterLines="0" w:line="276" w:lineRule="auto"/>
    </w:pPr>
    <w:rPr>
      <w:rFonts w:ascii="宋体" w:eastAsia="宋体"/>
    </w:rPr>
  </w:style>
  <w:style w:type="paragraph" w:customStyle="1" w:styleId="221">
    <w:name w:val="标准文件_引言五级无标题"/>
    <w:basedOn w:val="205"/>
    <w:next w:val="57"/>
    <w:qFormat/>
    <w:uiPriority w:val="0"/>
    <w:pPr>
      <w:spacing w:beforeLines="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 w:type="paragraph" w:customStyle="1" w:styleId="231">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32">
    <w:name w:val="章标题"/>
    <w:next w:val="231"/>
    <w:qFormat/>
    <w:uiPriority w:val="0"/>
    <w:pPr>
      <w:tabs>
        <w:tab w:val="left" w:pos="1646"/>
      </w:tabs>
      <w:spacing w:beforeLines="100" w:afterLines="100"/>
      <w:ind w:left="1646" w:hanging="648"/>
      <w:jc w:val="both"/>
      <w:outlineLvl w:val="1"/>
    </w:pPr>
    <w:rPr>
      <w:rFonts w:ascii="黑体" w:hAnsi="Times New Roman" w:eastAsia="黑体" w:cs="Times New Roman"/>
      <w:sz w:val="21"/>
      <w:lang w:val="en-US" w:eastAsia="zh-CN" w:bidi="ar-SA"/>
    </w:rPr>
  </w:style>
  <w:style w:type="paragraph" w:customStyle="1" w:styleId="233">
    <w:name w:val="一级条标题"/>
    <w:next w:val="231"/>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character" w:customStyle="1" w:styleId="234">
    <w:name w:val="标题1"/>
    <w:basedOn w:val="29"/>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tiff"/><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os/C:\Program%20Files%20(x86)\StandardEditor\template\&#22320;&#26041;&#26631;&#2093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StyleName="APA" SelectedStyle="\APASixthEditionOfficeOnline.xsl"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4C7D28-B843-48BA-89D6-5308D336491E}">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14</Pages>
  <Words>7696</Words>
  <Characters>9320</Characters>
  <Lines>70</Lines>
  <Paragraphs>19</Paragraphs>
  <TotalTime>1</TotalTime>
  <ScaleCrop>false</ScaleCrop>
  <LinksUpToDate>false</LinksUpToDate>
  <CharactersWithSpaces>9411</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2025-01-03T01:35:00Z</dcterms:created>
  <dc:creator>吴稳芹</dc:creator>
  <dc:description>&lt;config cover="true" show_menu="true" version="1.0.0" doctype="SDKXY"&gt;_x000d_
&lt;/config&gt;</dc:description>
  <cp:lastModifiedBy>uos</cp:lastModifiedBy>
  <cp:lastPrinted>2022-06-01T19:01:00Z</cp:lastPrinted>
  <dcterms:modified xsi:type="dcterms:W3CDTF">2025-01-06T15:40:23Z</dcterms:modified>
  <dc:title>地方标准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2052-11.8.2.1132</vt:lpwstr>
  </property>
  <property fmtid="{D5CDD505-2E9C-101B-9397-08002B2CF9AE}" pid="15" name="ICV">
    <vt:lpwstr>3E51F0CAF7BD4123852D122ACE190360_12</vt:lpwstr>
  </property>
</Properties>
</file>