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3</w:t>
            </w:r>
            <w:r>
              <w:rPr>
                <w:rFonts w:hint="eastAsia" w:ascii="黑体" w:hAnsi="黑体" w:eastAsia="黑体"/>
                <w:sz w:val="21"/>
                <w:szCs w:val="21"/>
                <w:lang w:val="en-US" w:eastAsia="zh-CN"/>
              </w:rPr>
              <w:t>1.120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 xml:space="preserve"> 47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1310</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廊坊市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1310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液晶显示器件用背光组件测试</w:t>
      </w:r>
      <w:r>
        <w:rPr>
          <w:rFonts w:hint="eastAsia"/>
        </w:rPr>
        <w:t>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Test specification for backlight components for liquid crystal display devices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bookmarkStart w:id="48" w:name="_GoBack"/>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bookmarkEnd w:id="48"/>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廊坊市市场监督管理局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468"/>
        <w:rPr>
          <w:color w:val="000000" w:themeColor="text1"/>
          <w14:textFill>
            <w14:solidFill>
              <w14:schemeClr w14:val="tx1"/>
            </w14:solidFill>
          </w14:textFill>
        </w:rPr>
      </w:pPr>
      <w:bookmarkStart w:id="21" w:name="BookMark2"/>
      <w:r>
        <w:rPr>
          <w:rFonts w:hint="eastAsia"/>
          <w:color w:val="000000" w:themeColor="text1"/>
          <w:spacing w:val="320"/>
          <w14:textFill>
            <w14:solidFill>
              <w14:schemeClr w14:val="tx1"/>
            </w14:solidFill>
          </w14:textFill>
        </w:rPr>
        <w:t>前</w:t>
      </w:r>
      <w:r>
        <w:rPr>
          <w:rFonts w:hint="eastAsia"/>
          <w:color w:val="000000" w:themeColor="text1"/>
          <w14:textFill>
            <w14:solidFill>
              <w14:schemeClr w14:val="tx1"/>
            </w14:solidFill>
          </w14:textFill>
        </w:rPr>
        <w:t>言</w:t>
      </w:r>
    </w:p>
    <w:p>
      <w:pPr>
        <w:pStyle w:val="56"/>
        <w:adjustRightInd w:val="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56"/>
        <w:adjustRightInd w:val="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由廊坊市科学技术局提出。</w:t>
      </w:r>
    </w:p>
    <w:p>
      <w:pPr>
        <w:pStyle w:val="56"/>
        <w:adjustRightInd w:val="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起草单位：华田信科（廊坊）电子科技有限公司、北华航天工业学院电子与控制工程学院、河北工业大学理学院、冀雅(廊坊)电子股份有限公司。</w:t>
      </w:r>
    </w:p>
    <w:p>
      <w:pPr>
        <w:pStyle w:val="56"/>
        <w:adjustRightInd w:val="0"/>
        <w:ind w:firstLine="42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主要起草人：叶雪峰、秦振忠、张华、王同举、李志广、贾源岐、韩冰。</w:t>
      </w:r>
    </w:p>
    <w:bookmarkEnd w:id="21"/>
    <w:p>
      <w:pPr>
        <w:pStyle w:val="56"/>
        <w:ind w:firstLine="420"/>
        <w:rPr>
          <w:strike w:val="0"/>
          <w:dstrike/>
          <w:color w:val="000000" w:themeColor="text1"/>
          <w:sz w:val="21"/>
          <w14:textFill>
            <w14:solidFill>
              <w14:schemeClr w14:val="tx1"/>
            </w14:solidFill>
          </w14:textFill>
        </w:rPr>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p>
    <w:sdt>
      <w:sdtPr>
        <w:rPr>
          <w:color w:val="000000" w:themeColor="text1"/>
          <w14:textFill>
            <w14:solidFill>
              <w14:schemeClr w14:val="tx1"/>
            </w14:solidFill>
          </w14:textFill>
        </w:rPr>
        <w:tag w:val="NEW_STAND_NAME"/>
        <w:id w:val="595910757"/>
        <w:lock w:val="sdtLocked"/>
        <w:placeholder>
          <w:docPart w:val="962B65F981574B8BB49F1851755A9A58"/>
        </w:placeholder>
      </w:sdtPr>
      <w:sdtEndPr>
        <w:rPr>
          <w:color w:val="000000" w:themeColor="text1"/>
          <w14:textFill>
            <w14:solidFill>
              <w14:schemeClr w14:val="tx1"/>
            </w14:solidFill>
          </w14:textFill>
        </w:rPr>
      </w:sdtEndPr>
      <w:sdtContent>
        <w:p>
          <w:pPr>
            <w:pStyle w:val="177"/>
            <w:spacing w:before="567" w:beforeLines="182" w:after="686" w:afterLines="220"/>
            <w:rPr>
              <w:rFonts w:hint="eastAsia" w:ascii="仿宋_GB2312" w:hAnsi="仿宋_GB2312" w:eastAsia="仿宋_GB2312" w:cs="仿宋_GB2312"/>
              <w:b/>
              <w:color w:val="000000" w:themeColor="text1"/>
              <w:sz w:val="44"/>
              <w:szCs w:val="44"/>
              <w14:textFill>
                <w14:solidFill>
                  <w14:schemeClr w14:val="tx1"/>
                </w14:solidFill>
              </w14:textFill>
            </w:rPr>
          </w:pPr>
          <w:bookmarkStart w:id="22" w:name="NEW_STAND_NAME"/>
          <w:bookmarkStart w:id="23" w:name="BookMark4"/>
          <w:r>
            <w:rPr>
              <w:rFonts w:hint="eastAsia"/>
              <w:color w:val="000000" w:themeColor="text1"/>
              <w14:textFill>
                <w14:solidFill>
                  <w14:schemeClr w14:val="tx1"/>
                </w14:solidFill>
              </w14:textFill>
            </w:rPr>
            <w:t>液晶显示器件用</w:t>
          </w:r>
          <w:r>
            <w:rPr>
              <w:rFonts w:hint="eastAsia"/>
              <w:color w:val="000000" w:themeColor="text1"/>
              <w:lang w:eastAsia="zh-CN"/>
              <w14:textFill>
                <w14:solidFill>
                  <w14:schemeClr w14:val="tx1"/>
                </w14:solidFill>
              </w14:textFill>
            </w:rPr>
            <w:t>背光组件</w:t>
          </w:r>
          <w:r>
            <w:rPr>
              <w:rFonts w:hint="eastAsia"/>
              <w:color w:val="000000" w:themeColor="text1"/>
              <w14:textFill>
                <w14:solidFill>
                  <w14:schemeClr w14:val="tx1"/>
                </w14:solidFill>
              </w14:textFill>
            </w:rPr>
            <w:t>测试规范</w:t>
          </w:r>
        </w:p>
      </w:sdtContent>
    </w:sdt>
    <w:bookmarkEnd w:id="22"/>
    <w:p>
      <w:pPr>
        <w:pStyle w:val="104"/>
        <w:spacing w:before="312" w:after="312"/>
        <w:rPr>
          <w:color w:val="000000" w:themeColor="text1"/>
          <w14:textFill>
            <w14:solidFill>
              <w14:schemeClr w14:val="tx1"/>
            </w14:solidFill>
          </w14:textFill>
        </w:rPr>
      </w:pPr>
      <w:bookmarkStart w:id="24" w:name="_Toc350194829"/>
      <w:bookmarkEnd w:id="24"/>
      <w:r>
        <w:rPr>
          <w:rFonts w:hint="eastAsia"/>
          <w:color w:val="000000" w:themeColor="text1"/>
          <w14:textFill>
            <w14:solidFill>
              <w14:schemeClr w14:val="tx1"/>
            </w14:solidFill>
          </w14:textFill>
        </w:rPr>
        <w:t>范围</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规定了</w:t>
      </w:r>
      <w:r>
        <w:rPr>
          <w:rFonts w:hint="eastAsia"/>
          <w:color w:val="000000" w:themeColor="text1"/>
          <w:lang w:val="en-US" w:eastAsia="zh-CN"/>
          <w14:textFill>
            <w14:solidFill>
              <w14:schemeClr w14:val="tx1"/>
            </w14:solidFill>
          </w14:textFill>
        </w:rPr>
        <w:t>液晶显示器用背光组件</w:t>
      </w:r>
      <w:r>
        <w:rPr>
          <w:rFonts w:hint="eastAsia"/>
          <w:color w:val="000000" w:themeColor="text1"/>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术语</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定义</w:t>
      </w:r>
      <w:r>
        <w:rPr>
          <w:rFonts w:hint="default" w:ascii="Times New Roman" w:hAnsi="Times New Roman" w:cs="Times New Roman"/>
          <w:color w:val="000000" w:themeColor="text1"/>
          <w:lang w:val="en-US" w:eastAsia="zh-CN"/>
          <w14:textFill>
            <w14:solidFill>
              <w14:schemeClr w14:val="tx1"/>
            </w14:solidFill>
          </w14:textFill>
        </w:rPr>
        <w:t>和缩略语</w:t>
      </w:r>
      <w:r>
        <w:rPr>
          <w:rFonts w:hint="eastAsia" w:ascii="Times New Roman" w:cs="Times New Roman"/>
          <w:color w:val="000000" w:themeColor="text1"/>
          <w:lang w:val="en-US" w:eastAsia="zh-CN"/>
          <w14:textFill>
            <w14:solidFill>
              <w14:schemeClr w14:val="tx1"/>
            </w14:solidFill>
          </w14:textFill>
        </w:rPr>
        <w:t>，背光组件</w:t>
      </w:r>
      <w:r>
        <w:rPr>
          <w:rFonts w:hint="default" w:ascii="Times New Roman" w:hAnsi="Times New Roman" w:cs="Times New Roman"/>
          <w:color w:val="000000" w:themeColor="text1"/>
          <w14:textFill>
            <w14:solidFill>
              <w14:schemeClr w14:val="tx1"/>
            </w14:solidFill>
          </w14:textFill>
        </w:rPr>
        <w:t>测试</w:t>
      </w:r>
      <w:r>
        <w:rPr>
          <w:rFonts w:hint="default" w:ascii="Times New Roman" w:hAnsi="Times New Roman" w:cs="Times New Roman"/>
          <w:color w:val="auto"/>
        </w:rPr>
        <w:t>环境</w:t>
      </w:r>
      <w:r>
        <w:rPr>
          <w:rFonts w:hint="eastAsia" w:ascii="Times New Roman" w:cs="Times New Roman"/>
          <w:color w:val="auto"/>
          <w:lang w:eastAsia="zh-CN"/>
        </w:rPr>
        <w:t>，背光组件</w:t>
      </w:r>
      <w:r>
        <w:rPr>
          <w:rFonts w:hint="eastAsia"/>
          <w:color w:val="auto"/>
          <w:lang w:val="en-US" w:eastAsia="zh-CN"/>
        </w:rPr>
        <w:t>亮度、色度、亮度均匀性和色度均匀性测试，背光组件</w:t>
      </w:r>
      <w:r>
        <w:rPr>
          <w:color w:val="auto"/>
        </w:rPr>
        <w:t>抽样</w:t>
      </w:r>
      <w:r>
        <w:rPr>
          <w:rFonts w:hint="eastAsia"/>
          <w:color w:val="auto"/>
          <w:lang w:val="en-US" w:eastAsia="zh-CN"/>
        </w:rPr>
        <w:t>方法，背光组件检测样品判断标准和检测</w:t>
      </w:r>
      <w:r>
        <w:rPr>
          <w:rFonts w:hint="eastAsia"/>
          <w:color w:val="000000" w:themeColor="text1"/>
          <w:lang w:val="en-US" w:eastAsia="zh-CN"/>
          <w14:textFill>
            <w14:solidFill>
              <w14:schemeClr w14:val="tx1"/>
            </w14:solidFill>
          </w14:textFill>
        </w:rPr>
        <w:t>方法</w:t>
      </w:r>
      <w:r>
        <w:rPr>
          <w:rFonts w:hint="eastAsia"/>
          <w:color w:val="000000" w:themeColor="text1"/>
          <w14:textFill>
            <w14:solidFill>
              <w14:schemeClr w14:val="tx1"/>
            </w14:solidFill>
          </w14:textFill>
        </w:rPr>
        <w:t>。</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适用于所有</w:t>
      </w:r>
      <w:r>
        <w:rPr>
          <w:rFonts w:hint="eastAsia"/>
          <w:color w:val="000000" w:themeColor="text1"/>
          <w:lang w:val="en-US" w:eastAsia="zh-CN"/>
          <w14:textFill>
            <w14:solidFill>
              <w14:schemeClr w14:val="tx1"/>
            </w14:solidFill>
          </w14:textFill>
        </w:rPr>
        <w:t>液晶显示器件用背光组件的测试和评价</w:t>
      </w:r>
      <w:r>
        <w:rPr>
          <w:rFonts w:hint="eastAsia"/>
          <w:color w:val="000000" w:themeColor="text1"/>
          <w14:textFill>
            <w14:solidFill>
              <w14:schemeClr w14:val="tx1"/>
            </w14:solidFill>
          </w14:textFill>
        </w:rPr>
        <w:t>。</w:t>
      </w:r>
    </w:p>
    <w:p>
      <w:pPr>
        <w:pStyle w:val="104"/>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pPr>
        <w:pStyle w:val="56"/>
        <w:ind w:firstLine="420"/>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25" w:name="OLE_LINK1"/>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GB/T 2423.5-2019</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环境试验　第2部分：试验方法　试验Ea和导则：冲击</w:t>
      </w:r>
    </w:p>
    <w:p>
      <w:pPr>
        <w:pStyle w:val="56"/>
        <w:ind w:firstLine="420"/>
        <w:rPr>
          <w:rFonts w:hint="eastAsia"/>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GB/T 2423.1-2008</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电工电子产品环境试验　第2部分：试验方法　试验A：低温</w:t>
      </w:r>
    </w:p>
    <w:p>
      <w:pPr>
        <w:pStyle w:val="56"/>
        <w:ind w:firstLine="420"/>
        <w:rPr>
          <w:rFonts w:hint="eastAsia"/>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GB/T 2423.2-2008</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电工电子产品环境试验　第2部分：试验方法　试验B：高温</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GB/T 2423.3-2016</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环境试验 第2部分：试验方法 试验Cab：恒定湿热试验</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GB</w:t>
      </w:r>
      <w:r>
        <w:rPr>
          <w:rFonts w:hint="default"/>
          <w:color w:val="000000" w:themeColor="text1"/>
          <w:szCs w:val="22"/>
          <w:lang w:val="en-US" w:eastAsia="zh-CN"/>
          <w14:textFill>
            <w14:solidFill>
              <w14:schemeClr w14:val="tx1"/>
            </w14:solidFill>
          </w14:textFill>
        </w:rPr>
        <w:t>/T</w:t>
      </w:r>
      <w:r>
        <w:rPr>
          <w:rFonts w:hint="eastAsia"/>
          <w:color w:val="000000" w:themeColor="text1"/>
          <w:szCs w:val="22"/>
          <w:lang w:val="en-US" w:eastAsia="zh-CN"/>
          <w14:textFill>
            <w14:solidFill>
              <w14:schemeClr w14:val="tx1"/>
            </w14:solidFill>
          </w14:textFill>
        </w:rPr>
        <w:t xml:space="preserve"> 17626.2-2018 电磁兼容　试验和测量技术　静电放电抗扰度试验</w:t>
      </w:r>
    </w:p>
    <w:p>
      <w:pPr>
        <w:pStyle w:val="56"/>
        <w:ind w:firstLine="420"/>
        <w:rPr>
          <w:rFonts w:hint="default"/>
          <w:color w:val="000000" w:themeColor="text1"/>
          <w:szCs w:val="22"/>
          <w:lang w:val="en-US" w:eastAsia="zh-CN"/>
          <w14:textFill>
            <w14:solidFill>
              <w14:schemeClr w14:val="tx1"/>
            </w14:solidFill>
          </w14:textFill>
        </w:rPr>
      </w:pPr>
      <w:r>
        <w:rPr>
          <w:rFonts w:hint="eastAsia"/>
          <w:color w:val="000000" w:themeColor="text1"/>
          <w:szCs w:val="22"/>
          <w14:textFill>
            <w14:solidFill>
              <w14:schemeClr w14:val="tx1"/>
            </w14:solidFill>
          </w14:textFill>
        </w:rPr>
        <w:t>SJ</w:t>
      </w:r>
      <w:r>
        <w:rPr>
          <w:rFonts w:hint="eastAsia"/>
          <w:color w:val="000000" w:themeColor="text1"/>
          <w:szCs w:val="22"/>
          <w:lang w:val="en-US" w:eastAsia="zh-CN"/>
          <w14:textFill>
            <w14:solidFill>
              <w14:schemeClr w14:val="tx1"/>
            </w14:solidFill>
          </w14:textFill>
        </w:rPr>
        <w:t>/</w:t>
      </w:r>
      <w:r>
        <w:rPr>
          <w:rFonts w:hint="eastAsia"/>
          <w:color w:val="000000" w:themeColor="text1"/>
          <w:szCs w:val="22"/>
          <w14:textFill>
            <w14:solidFill>
              <w14:schemeClr w14:val="tx1"/>
            </w14:solidFill>
          </w14:textFill>
        </w:rPr>
        <w:t>T 11460.3.1</w:t>
      </w:r>
      <w:r>
        <w:rPr>
          <w:rFonts w:hint="eastAsia"/>
          <w:color w:val="000000" w:themeColor="text1"/>
          <w:szCs w:val="22"/>
          <w:lang w:val="en-US" w:eastAsia="zh-CN"/>
          <w14:textFill>
            <w14:solidFill>
              <w14:schemeClr w14:val="tx1"/>
            </w14:solidFill>
          </w14:textFill>
        </w:rPr>
        <w:t>—</w:t>
      </w:r>
      <w:r>
        <w:rPr>
          <w:rFonts w:hint="eastAsia"/>
          <w:color w:val="000000" w:themeColor="text1"/>
          <w:szCs w:val="22"/>
          <w14:textFill>
            <w14:solidFill>
              <w14:schemeClr w14:val="tx1"/>
            </w14:solidFill>
          </w14:textFill>
        </w:rPr>
        <w:t>2014 液</w:t>
      </w:r>
      <w:bookmarkEnd w:id="25"/>
      <w:r>
        <w:rPr>
          <w:rFonts w:hint="eastAsia"/>
          <w:color w:val="000000" w:themeColor="text1"/>
          <w:szCs w:val="22"/>
          <w14:textFill>
            <w14:solidFill>
              <w14:schemeClr w14:val="tx1"/>
            </w14:solidFill>
          </w14:textFill>
        </w:rPr>
        <w:t>晶显示用</w:t>
      </w:r>
      <w:r>
        <w:rPr>
          <w:rFonts w:hint="eastAsia"/>
          <w:color w:val="000000" w:themeColor="text1"/>
          <w:szCs w:val="22"/>
          <w:lang w:eastAsia="zh-CN"/>
          <w14:textFill>
            <w14:solidFill>
              <w14:schemeClr w14:val="tx1"/>
            </w14:solidFill>
          </w14:textFill>
        </w:rPr>
        <w:t>背光组件</w:t>
      </w:r>
      <w:r>
        <w:rPr>
          <w:rFonts w:hint="eastAsia"/>
          <w:color w:val="000000" w:themeColor="text1"/>
          <w:szCs w:val="22"/>
          <w14:textFill>
            <w14:solidFill>
              <w14:schemeClr w14:val="tx1"/>
            </w14:solidFill>
          </w14:textFill>
        </w:rPr>
        <w:t xml:space="preserve"> 第3-1部分：便携式显示用LED</w:t>
      </w:r>
      <w:r>
        <w:rPr>
          <w:rFonts w:hint="eastAsia"/>
          <w:color w:val="000000" w:themeColor="text1"/>
          <w:szCs w:val="22"/>
          <w:lang w:eastAsia="zh-CN"/>
          <w14:textFill>
            <w14:solidFill>
              <w14:schemeClr w14:val="tx1"/>
            </w14:solidFill>
          </w14:textFill>
        </w:rPr>
        <w:t>背光组件</w:t>
      </w:r>
      <w:r>
        <w:rPr>
          <w:rFonts w:hint="eastAsia"/>
          <w:color w:val="000000" w:themeColor="text1"/>
          <w:szCs w:val="22"/>
          <w14:textFill>
            <w14:solidFill>
              <w14:schemeClr w14:val="tx1"/>
            </w14:solidFill>
          </w14:textFill>
        </w:rPr>
        <w:t>空白</w:t>
      </w:r>
      <w:r>
        <w:rPr>
          <w:rFonts w:hint="eastAsia"/>
          <w:color w:val="000000" w:themeColor="text1"/>
          <w:szCs w:val="22"/>
          <w:lang w:val="en-US" w:eastAsia="zh-CN"/>
          <w14:textFill>
            <w14:solidFill>
              <w14:schemeClr w14:val="tx1"/>
            </w14:solidFill>
          </w14:textFill>
        </w:rPr>
        <w:t>详细规范</w:t>
      </w:r>
    </w:p>
    <w:p>
      <w:pPr>
        <w:pStyle w:val="104"/>
        <w:spacing w:before="312" w:after="312"/>
        <w:rPr>
          <w:rFonts w:hint="default" w:ascii="Times New Roman" w:hAnsi="Times New Roman" w:cs="Times New Roman"/>
          <w:color w:val="000000" w:themeColor="text1"/>
          <w14:textFill>
            <w14:solidFill>
              <w14:schemeClr w14:val="tx1"/>
            </w14:solidFill>
          </w14:textFill>
        </w:rPr>
      </w:pPr>
      <w:bookmarkStart w:id="26" w:name="OLE_LINK5"/>
      <w:r>
        <w:rPr>
          <w:rFonts w:hint="default" w:ascii="Times New Roman" w:hAnsi="Times New Roman" w:cs="Times New Roman"/>
          <w:color w:val="000000" w:themeColor="text1"/>
          <w14:textFill>
            <w14:solidFill>
              <w14:schemeClr w14:val="tx1"/>
            </w14:solidFill>
          </w14:textFill>
        </w:rPr>
        <w:t>术语</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定义</w:t>
      </w:r>
      <w:r>
        <w:rPr>
          <w:rFonts w:hint="default" w:ascii="Times New Roman" w:hAnsi="Times New Roman" w:cs="Times New Roman"/>
          <w:color w:val="000000" w:themeColor="text1"/>
          <w:lang w:val="en-US" w:eastAsia="zh-CN"/>
          <w14:textFill>
            <w14:solidFill>
              <w14:schemeClr w14:val="tx1"/>
            </w14:solidFill>
          </w14:textFill>
        </w:rPr>
        <w:t>和缩略语</w:t>
      </w:r>
      <w:bookmarkEnd w:id="26"/>
    </w:p>
    <w:p>
      <w:pPr>
        <w:pStyle w:val="235"/>
        <w:keepNext w:val="0"/>
        <w:keepLines w:val="0"/>
        <w:pageBreakBefore w:val="0"/>
        <w:widowControl/>
        <w:numPr>
          <w:ilvl w:val="2"/>
          <w:numId w:val="0"/>
        </w:numPr>
        <w:kinsoku/>
        <w:wordWrap/>
        <w:overflowPunct/>
        <w:topLinePunct w:val="0"/>
        <w:autoSpaceDE/>
        <w:autoSpaceDN/>
        <w:bidi w:val="0"/>
        <w:adjustRightInd/>
        <w:snapToGrid/>
        <w:spacing w:before="0" w:after="0"/>
        <w:ind w:left="-420" w:leftChars="0" w:firstLine="420" w:firstLineChars="200"/>
        <w:textAlignment w:val="auto"/>
        <w:rPr>
          <w:rFonts w:hint="default" w:ascii="Times New Roman" w:hAnsi="Times New Roman" w:eastAsia="黑体" w:cs="Times New Roman"/>
          <w:color w:val="000000" w:themeColor="text1"/>
          <w:highlight w:val="none"/>
          <w:lang w:val="en-US"/>
          <w14:textFill>
            <w14:solidFill>
              <w14:schemeClr w14:val="tx1"/>
            </w14:solidFill>
          </w14:textFill>
        </w:rPr>
      </w:pPr>
      <w:r>
        <w:rPr>
          <w:rFonts w:hint="default" w:ascii="Times New Roman" w:hAnsi="Times New Roman" w:eastAsia="黑体" w:cs="Times New Roman"/>
          <w:color w:val="000000" w:themeColor="text1"/>
          <w:highlight w:val="none"/>
          <w:lang w:val="en-US" w:eastAsia="zh-CN"/>
          <w14:textFill>
            <w14:solidFill>
              <w14:schemeClr w14:val="tx1"/>
            </w14:solidFill>
          </w14:textFill>
        </w:rPr>
        <w:t>3.1 术语和定义</w:t>
      </w:r>
    </w:p>
    <w:p>
      <w:pPr>
        <w:pStyle w:val="235"/>
        <w:keepNext w:val="0"/>
        <w:keepLines w:val="0"/>
        <w:pageBreakBefore w:val="0"/>
        <w:widowControl/>
        <w:numPr>
          <w:ilvl w:val="2"/>
          <w:numId w:val="0"/>
        </w:numPr>
        <w:kinsoku/>
        <w:wordWrap/>
        <w:overflowPunct/>
        <w:topLinePunct w:val="0"/>
        <w:autoSpaceDE/>
        <w:autoSpaceDN/>
        <w:bidi w:val="0"/>
        <w:adjustRightInd/>
        <w:snapToGrid/>
        <w:spacing w:before="0" w:after="0"/>
        <w:ind w:left="-420" w:leftChars="0" w:firstLine="420" w:firstLineChars="200"/>
        <w:textAlignment w:val="auto"/>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3.1</w:t>
      </w:r>
      <w:r>
        <w:rPr>
          <w:rFonts w:hint="default" w:ascii="Times New Roman" w:hAnsi="Times New Roman" w:eastAsia="黑体" w:cs="Times New Roman"/>
          <w:color w:val="000000" w:themeColor="text1"/>
          <w:highlight w:val="none"/>
          <w:lang w:val="en-US" w:eastAsia="zh-CN"/>
          <w14:textFill>
            <w14:solidFill>
              <w14:schemeClr w14:val="tx1"/>
            </w14:solidFill>
          </w14:textFill>
        </w:rPr>
        <w:t>.1</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发光二极管  light emitting diode</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LED</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一种能发光的半导体电子元件，并具有二极管电学特性的半导体器件。</w:t>
      </w:r>
    </w:p>
    <w:p>
      <w:pPr>
        <w:pStyle w:val="235"/>
        <w:keepNext w:val="0"/>
        <w:keepLines w:val="0"/>
        <w:pageBreakBefore w:val="0"/>
        <w:widowControl/>
        <w:numPr>
          <w:ilvl w:val="2"/>
          <w:numId w:val="0"/>
        </w:numPr>
        <w:kinsoku/>
        <w:wordWrap/>
        <w:overflowPunct/>
        <w:topLinePunct w:val="0"/>
        <w:autoSpaceDE/>
        <w:autoSpaceDN/>
        <w:bidi w:val="0"/>
        <w:adjustRightInd/>
        <w:snapToGrid/>
        <w:spacing w:before="0" w:after="0"/>
        <w:ind w:left="-420" w:leftChars="0" w:firstLine="420" w:firstLineChars="200"/>
        <w:textAlignment w:val="auto"/>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3.</w:t>
      </w:r>
      <w:r>
        <w:rPr>
          <w:rFonts w:hint="default" w:ascii="Times New Roman" w:hAnsi="Times New Roman" w:eastAsia="黑体" w:cs="Times New Roman"/>
          <w:color w:val="000000" w:themeColor="text1"/>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highlight w:val="none"/>
          <w14:textFill>
            <w14:solidFill>
              <w14:schemeClr w14:val="tx1"/>
            </w14:solidFill>
          </w14:textFill>
        </w:rPr>
        <w:t xml:space="preserve">2 </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光通量  luminous flux</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光源发出并被人眼感知到的总辐射能量，由单位时间内发射出的能量与标准比视感度函数相乘后积分得到，单位为lm。</w:t>
      </w:r>
    </w:p>
    <w:p>
      <w:pPr>
        <w:pStyle w:val="235"/>
        <w:keepNext w:val="0"/>
        <w:keepLines w:val="0"/>
        <w:pageBreakBefore w:val="0"/>
        <w:widowControl/>
        <w:numPr>
          <w:ilvl w:val="2"/>
          <w:numId w:val="0"/>
        </w:numPr>
        <w:kinsoku/>
        <w:wordWrap/>
        <w:overflowPunct/>
        <w:topLinePunct w:val="0"/>
        <w:autoSpaceDE/>
        <w:autoSpaceDN/>
        <w:bidi w:val="0"/>
        <w:adjustRightInd/>
        <w:snapToGrid/>
        <w:spacing w:before="0" w:after="0"/>
        <w:ind w:left="-420" w:leftChars="0" w:firstLine="420" w:firstLineChars="200"/>
        <w:textAlignment w:val="auto"/>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3.</w:t>
      </w:r>
      <w:r>
        <w:rPr>
          <w:rFonts w:hint="default" w:ascii="Times New Roman" w:hAnsi="Times New Roman" w:eastAsia="黑体" w:cs="Times New Roman"/>
          <w:color w:val="000000" w:themeColor="text1"/>
          <w:highlight w:val="none"/>
          <w:lang w:val="en-US" w:eastAsia="zh-CN"/>
          <w14:textFill>
            <w14:solidFill>
              <w14:schemeClr w14:val="tx1"/>
            </w14:solidFill>
          </w14:textFill>
        </w:rPr>
        <w:t>1.3</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 xml:space="preserve">光照强度  </w:t>
      </w:r>
      <w:r>
        <w:rPr>
          <w:rFonts w:hint="eastAsia"/>
          <w:color w:val="000000" w:themeColor="text1"/>
          <w:szCs w:val="22"/>
          <w:lang w:val="en-US" w:eastAsia="zh-CN"/>
          <w14:textFill>
            <w14:solidFill>
              <w14:schemeClr w14:val="tx1"/>
            </w14:solidFill>
          </w14:textFill>
        </w:rPr>
        <w:t>l</w:t>
      </w:r>
      <w:r>
        <w:rPr>
          <w:rFonts w:hint="default"/>
          <w:color w:val="000000" w:themeColor="text1"/>
          <w:szCs w:val="22"/>
          <w:lang w:val="en-US" w:eastAsia="zh-CN"/>
          <w14:textFill>
            <w14:solidFill>
              <w14:schemeClr w14:val="tx1"/>
            </w14:solidFill>
          </w14:textFill>
        </w:rPr>
        <w:t>ight intensity</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光照强度是一种物理术语，指单位面积上所接受可见光的光通量。</w:t>
      </w:r>
    </w:p>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420" w:leftChars="0" w:firstLine="420" w:firstLineChars="200"/>
        <w:textAlignment w:val="auto"/>
        <w:outlineLvl w:val="3"/>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3.1.</w:t>
      </w:r>
      <w:r>
        <w:rPr>
          <w:rFonts w:hint="eastAsia" w:ascii="Times New Roman" w:hAnsi="Times New Roman" w:eastAsia="黑体" w:cs="Times New Roman"/>
          <w:color w:val="000000" w:themeColor="text1"/>
          <w:sz w:val="21"/>
          <w:szCs w:val="21"/>
          <w:highlight w:val="none"/>
          <w:lang w:val="en-US" w:eastAsia="zh-CN" w:bidi="ar-SA"/>
          <w14:textFill>
            <w14:solidFill>
              <w14:schemeClr w14:val="tx1"/>
            </w14:solidFill>
          </w14:textFill>
        </w:rPr>
        <w:t>4</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相关色温  correlated color temperature</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当某种色光度与黑体在某个温度下辐射光的色度相同时，黑体的温度称为色光的色温。如果色光的色度与黑体辐射的色度不完全一致，可以采用与其最接近的黑体的绝对温度来表示。</w:t>
      </w:r>
    </w:p>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420" w:leftChars="0" w:firstLine="420" w:firstLineChars="200"/>
        <w:textAlignment w:val="auto"/>
        <w:outlineLvl w:val="3"/>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3.1.</w:t>
      </w:r>
      <w:r>
        <w:rPr>
          <w:rFonts w:hint="eastAsia" w:ascii="Times New Roman" w:hAnsi="Times New Roman" w:eastAsia="黑体" w:cs="Times New Roman"/>
          <w:color w:val="000000" w:themeColor="text1"/>
          <w:sz w:val="21"/>
          <w:szCs w:val="21"/>
          <w:highlight w:val="none"/>
          <w:lang w:val="en-US" w:eastAsia="zh-CN" w:bidi="ar-SA"/>
          <w14:textFill>
            <w14:solidFill>
              <w14:schemeClr w14:val="tx1"/>
            </w14:solidFill>
          </w14:textFill>
        </w:rPr>
        <w:t>5</w:t>
      </w: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 xml:space="preserve"> </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扩散膜  diffuser</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一种双面涂布的聚酯光学薄膜，可使透过导光板的光线均匀扩散。</w:t>
      </w:r>
    </w:p>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420" w:leftChars="0" w:firstLine="420" w:firstLineChars="200"/>
        <w:textAlignment w:val="auto"/>
        <w:outlineLvl w:val="3"/>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3.1.</w:t>
      </w:r>
      <w:r>
        <w:rPr>
          <w:rFonts w:hint="eastAsia" w:ascii="Times New Roman" w:hAnsi="Times New Roman" w:eastAsia="黑体" w:cs="Times New Roman"/>
          <w:color w:val="000000" w:themeColor="text1"/>
          <w:sz w:val="21"/>
          <w:szCs w:val="21"/>
          <w:highlight w:val="none"/>
          <w:lang w:val="en-US" w:eastAsia="zh-CN" w:bidi="ar-SA"/>
          <w14:textFill>
            <w14:solidFill>
              <w14:schemeClr w14:val="tx1"/>
            </w14:solidFill>
          </w14:textFill>
        </w:rPr>
        <w:t>6</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 xml:space="preserve">LED 板  </w:t>
      </w:r>
      <w:r>
        <w:rPr>
          <w:rFonts w:hint="eastAsia"/>
          <w:color w:val="000000" w:themeColor="text1"/>
          <w:szCs w:val="22"/>
          <w:lang w:val="en-US" w:eastAsia="zh-CN"/>
          <w14:textFill>
            <w14:solidFill>
              <w14:schemeClr w14:val="tx1"/>
            </w14:solidFill>
          </w14:textFill>
        </w:rPr>
        <w:t>LED</w:t>
      </w:r>
      <w:r>
        <w:rPr>
          <w:rFonts w:hint="default"/>
          <w:color w:val="000000" w:themeColor="text1"/>
          <w:szCs w:val="22"/>
          <w:lang w:val="en-US" w:eastAsia="zh-CN"/>
          <w14:textFill>
            <w14:solidFill>
              <w14:schemeClr w14:val="tx1"/>
            </w14:solidFill>
          </w14:textFill>
        </w:rPr>
        <w:t xml:space="preserve"> board</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按照一定方式安装LED并实现电气连接的</w:t>
      </w:r>
      <w:r>
        <w:rPr>
          <w:rFonts w:hint="eastAsia"/>
          <w:color w:val="000000" w:themeColor="text1"/>
          <w:szCs w:val="22"/>
          <w:lang w:val="en-US" w:eastAsia="zh-CN"/>
          <w14:textFill>
            <w14:solidFill>
              <w14:schemeClr w14:val="tx1"/>
            </w14:solidFill>
          </w14:textFill>
        </w:rPr>
        <w:t>印制电路</w:t>
      </w:r>
      <w:r>
        <w:rPr>
          <w:rFonts w:hint="default"/>
          <w:color w:val="000000" w:themeColor="text1"/>
          <w:szCs w:val="22"/>
          <w:lang w:val="en-US" w:eastAsia="zh-CN"/>
          <w14:textFill>
            <w14:solidFill>
              <w14:schemeClr w14:val="tx1"/>
            </w14:solidFill>
          </w14:textFill>
        </w:rPr>
        <w:t>板。</w:t>
      </w:r>
    </w:p>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420" w:leftChars="0" w:firstLine="420" w:firstLineChars="200"/>
        <w:textAlignment w:val="auto"/>
        <w:outlineLvl w:val="3"/>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3.1.</w:t>
      </w:r>
      <w:r>
        <w:rPr>
          <w:rFonts w:hint="eastAsia" w:ascii="Times New Roman" w:hAnsi="Times New Roman" w:eastAsia="黑体" w:cs="Times New Roman"/>
          <w:color w:val="000000" w:themeColor="text1"/>
          <w:sz w:val="21"/>
          <w:szCs w:val="21"/>
          <w:highlight w:val="none"/>
          <w:lang w:val="en-US" w:eastAsia="zh-CN" w:bidi="ar-SA"/>
          <w14:textFill>
            <w14:solidFill>
              <w14:schemeClr w14:val="tx1"/>
            </w14:solidFill>
          </w14:textFill>
        </w:rPr>
        <w:t>7</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 xml:space="preserve">LED灯条  </w:t>
      </w:r>
      <w:r>
        <w:rPr>
          <w:rFonts w:hint="eastAsia"/>
          <w:color w:val="000000" w:themeColor="text1"/>
          <w:szCs w:val="22"/>
          <w:lang w:val="en-US" w:eastAsia="zh-CN"/>
          <w14:textFill>
            <w14:solidFill>
              <w14:schemeClr w14:val="tx1"/>
            </w14:solidFill>
          </w14:textFill>
        </w:rPr>
        <w:t>LED</w:t>
      </w:r>
      <w:r>
        <w:rPr>
          <w:rFonts w:hint="default"/>
          <w:color w:val="000000" w:themeColor="text1"/>
          <w:szCs w:val="22"/>
          <w:lang w:val="en-US" w:eastAsia="zh-CN"/>
          <w14:textFill>
            <w14:solidFill>
              <w14:schemeClr w14:val="tx1"/>
            </w14:solidFill>
          </w14:textFill>
        </w:rPr>
        <w:t xml:space="preserve"> bar</w:t>
      </w:r>
    </w:p>
    <w:p>
      <w:pPr>
        <w:pStyle w:val="56"/>
        <w:ind w:firstLine="420"/>
        <w:rPr>
          <w:rFonts w:hint="default" w:ascii="Times New Roman" w:hAnsi="Times New Roman" w:cs="Times New Roman"/>
          <w:color w:val="000000" w:themeColor="text1"/>
          <w14:textFill>
            <w14:solidFill>
              <w14:schemeClr w14:val="tx1"/>
            </w14:solidFill>
          </w14:textFill>
        </w:rPr>
      </w:pPr>
      <w:r>
        <w:rPr>
          <w:rFonts w:hint="default"/>
          <w:color w:val="000000" w:themeColor="text1"/>
          <w:szCs w:val="22"/>
          <w:lang w:val="en-US" w:eastAsia="zh-CN"/>
          <w14:textFill>
            <w14:solidFill>
              <w14:schemeClr w14:val="tx1"/>
            </w14:solidFill>
          </w14:textFill>
        </w:rPr>
        <w:t>长条的LED板，多用于侧光式LED</w:t>
      </w:r>
      <w:r>
        <w:rPr>
          <w:rFonts w:hint="eastAsia"/>
          <w:color w:val="000000" w:themeColor="text1"/>
          <w:szCs w:val="22"/>
          <w:lang w:val="en-US" w:eastAsia="zh-CN"/>
          <w14:textFill>
            <w14:solidFill>
              <w14:schemeClr w14:val="tx1"/>
            </w14:solidFill>
          </w14:textFill>
        </w:rPr>
        <w:t>背光</w:t>
      </w:r>
      <w:r>
        <w:rPr>
          <w:rFonts w:hint="default"/>
          <w:color w:val="000000" w:themeColor="text1"/>
          <w:szCs w:val="22"/>
          <w:lang w:val="en-US" w:eastAsia="zh-CN"/>
          <w14:textFill>
            <w14:solidFill>
              <w14:schemeClr w14:val="tx1"/>
            </w14:solidFill>
          </w14:textFill>
        </w:rPr>
        <w:t>源。</w:t>
      </w:r>
    </w:p>
    <w:p>
      <w:pPr>
        <w:pStyle w:val="235"/>
        <w:keepNext w:val="0"/>
        <w:keepLines w:val="0"/>
        <w:pageBreakBefore w:val="0"/>
        <w:widowControl/>
        <w:numPr>
          <w:ilvl w:val="2"/>
          <w:numId w:val="0"/>
        </w:numPr>
        <w:kinsoku/>
        <w:wordWrap/>
        <w:overflowPunct/>
        <w:topLinePunct w:val="0"/>
        <w:autoSpaceDE/>
        <w:autoSpaceDN/>
        <w:bidi w:val="0"/>
        <w:adjustRightInd/>
        <w:snapToGrid/>
        <w:spacing w:before="0" w:after="0"/>
        <w:ind w:left="-420" w:leftChars="0" w:firstLine="420" w:firstLineChars="200"/>
        <w:textAlignment w:val="auto"/>
        <w:rPr>
          <w:rFonts w:hint="default" w:ascii="Times New Roman" w:hAnsi="Times New Roman" w:cs="Times New Roman"/>
          <w:b w:val="0"/>
          <w:bCs w:val="0"/>
          <w:color w:val="000000" w:themeColor="text1"/>
          <w:sz w:val="21"/>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lang w:val="en-US" w:eastAsia="zh-CN" w:bidi="ar-SA"/>
          <w14:textFill>
            <w14:solidFill>
              <w14:schemeClr w14:val="tx1"/>
            </w14:solidFill>
          </w14:textFill>
        </w:rPr>
        <w:t>3.1.</w:t>
      </w:r>
      <w:r>
        <w:rPr>
          <w:rFonts w:hint="eastAsia" w:ascii="Times New Roman" w:cs="Times New Roman"/>
          <w:b w:val="0"/>
          <w:bCs w:val="0"/>
          <w:color w:val="000000" w:themeColor="text1"/>
          <w:sz w:val="21"/>
          <w:lang w:val="en-US" w:eastAsia="zh-CN" w:bidi="ar-SA"/>
          <w14:textFill>
            <w14:solidFill>
              <w14:schemeClr w14:val="tx1"/>
            </w14:solidFill>
          </w14:textFill>
        </w:rPr>
        <w:t>8</w:t>
      </w:r>
    </w:p>
    <w:p>
      <w:pPr>
        <w:pStyle w:val="56"/>
        <w:ind w:firstLine="420"/>
        <w:rPr>
          <w:rFonts w:hint="default"/>
          <w:color w:val="000000" w:themeColor="text1"/>
          <w:szCs w:val="22"/>
          <w:lang w:val="en-US" w:eastAsia="zh-CN"/>
          <w14:textFill>
            <w14:solidFill>
              <w14:schemeClr w14:val="tx1"/>
            </w14:solidFill>
          </w14:textFill>
        </w:rPr>
      </w:pPr>
      <w:bookmarkStart w:id="27" w:name="OLE_LINK3"/>
      <w:r>
        <w:rPr>
          <w:rFonts w:hint="default"/>
          <w:color w:val="000000" w:themeColor="text1"/>
          <w:szCs w:val="22"/>
          <w:lang w:val="en-US" w:eastAsia="zh-CN"/>
          <w14:textFill>
            <w14:solidFill>
              <w14:schemeClr w14:val="tx1"/>
            </w14:solidFill>
          </w14:textFill>
        </w:rPr>
        <w:t>色度</w:t>
      </w:r>
      <w:bookmarkEnd w:id="27"/>
      <w:r>
        <w:rPr>
          <w:rFonts w:hint="default"/>
          <w:color w:val="000000" w:themeColor="text1"/>
          <w:szCs w:val="22"/>
          <w:lang w:val="en-US" w:eastAsia="zh-CN"/>
          <w14:textFill>
            <w14:solidFill>
              <w14:schemeClr w14:val="tx1"/>
            </w14:solidFill>
          </w14:textFill>
        </w:rPr>
        <w:t>坐标 color coordinates</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某一颜色在色度图上的位置，色度图通常用X-Y。</w:t>
      </w:r>
    </w:p>
    <w:p>
      <w:pPr>
        <w:pStyle w:val="56"/>
        <w:ind w:left="0" w:leftChars="0" w:firstLine="0" w:firstLineChars="0"/>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3.1.</w:t>
      </w:r>
      <w:r>
        <w:rPr>
          <w:rFonts w:hint="eastAsia" w:ascii="Times New Roman" w:eastAsia="黑体" w:cs="Times New Roman"/>
          <w:color w:val="000000" w:themeColor="text1"/>
          <w:sz w:val="21"/>
          <w:szCs w:val="21"/>
          <w:highlight w:val="none"/>
          <w:lang w:val="en-US" w:eastAsia="zh-CN" w:bidi="ar-SA"/>
          <w14:textFill>
            <w14:solidFill>
              <w14:schemeClr w14:val="tx1"/>
            </w14:solidFill>
          </w14:textFill>
        </w:rPr>
        <w:t>9</w:t>
      </w: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 xml:space="preserve"> </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电致发光</w:t>
      </w:r>
      <w:r>
        <w:rPr>
          <w:rFonts w:hint="eastAsia"/>
          <w:color w:val="000000" w:themeColor="text1"/>
          <w:szCs w:val="22"/>
          <w:lang w:val="en-US" w:eastAsia="zh-CN"/>
          <w14:textFill>
            <w14:solidFill>
              <w14:schemeClr w14:val="tx1"/>
            </w14:solidFill>
          </w14:textFill>
        </w:rPr>
        <w:t>背光</w:t>
      </w:r>
      <w:r>
        <w:rPr>
          <w:rFonts w:hint="default"/>
          <w:color w:val="000000" w:themeColor="text1"/>
          <w:szCs w:val="22"/>
          <w:lang w:val="en-US" w:eastAsia="zh-CN"/>
          <w14:textFill>
            <w14:solidFill>
              <w14:schemeClr w14:val="tx1"/>
            </w14:solidFill>
          </w14:textFill>
        </w:rPr>
        <w:t>组件  electrol</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u</w:t>
      </w:r>
      <w:bookmarkStart w:id="28" w:name="OLE_LINK17"/>
      <w:r>
        <w:rPr>
          <w:rFonts w:hint="default"/>
          <w:color w:val="000000" w:themeColor="text1"/>
          <w:szCs w:val="22"/>
          <w:lang w:val="en-US" w:eastAsia="zh-CN"/>
          <w14:textFill>
            <w14:solidFill>
              <w14:schemeClr w14:val="tx1"/>
            </w14:solidFill>
          </w14:textFill>
        </w:rPr>
        <w:t xml:space="preserve">minescent </w:t>
      </w:r>
      <w:bookmarkEnd w:id="28"/>
      <w:r>
        <w:rPr>
          <w:rFonts w:hint="default"/>
          <w:color w:val="000000" w:themeColor="text1"/>
          <w:szCs w:val="22"/>
          <w:lang w:val="en-US" w:eastAsia="zh-CN"/>
          <w14:textFill>
            <w14:solidFill>
              <w14:schemeClr w14:val="tx1"/>
            </w14:solidFill>
          </w14:textFill>
        </w:rPr>
        <w:t>backlight module</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靠荧光粉在交变电场激发下本征发光而发光的</w:t>
      </w:r>
      <w:r>
        <w:rPr>
          <w:rFonts w:hint="eastAsia"/>
          <w:color w:val="000000" w:themeColor="text1"/>
          <w:szCs w:val="22"/>
          <w:lang w:val="en-US" w:eastAsia="zh-CN"/>
          <w14:textFill>
            <w14:solidFill>
              <w14:schemeClr w14:val="tx1"/>
            </w14:solidFill>
          </w14:textFill>
        </w:rPr>
        <w:t>背光</w:t>
      </w:r>
      <w:r>
        <w:rPr>
          <w:rFonts w:hint="default"/>
          <w:color w:val="000000" w:themeColor="text1"/>
          <w:szCs w:val="22"/>
          <w:lang w:val="en-US" w:eastAsia="zh-CN"/>
          <w14:textFill>
            <w14:solidFill>
              <w14:schemeClr w14:val="tx1"/>
            </w14:solidFill>
          </w14:textFill>
        </w:rPr>
        <w:t>组件。</w:t>
      </w:r>
    </w:p>
    <w:p>
      <w:pPr>
        <w:pStyle w:val="56"/>
        <w:ind w:left="0" w:leftChars="0" w:firstLine="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eastAsia="黑体" w:cs="Times New Roman"/>
          <w:color w:val="000000" w:themeColor="text1"/>
          <w:sz w:val="21"/>
          <w:szCs w:val="21"/>
          <w:highlight w:val="none"/>
          <w:lang w:val="en-US" w:eastAsia="zh-CN" w:bidi="ar-SA"/>
          <w14:textFill>
            <w14:solidFill>
              <w14:schemeClr w14:val="tx1"/>
            </w14:solidFill>
          </w14:textFill>
        </w:rPr>
        <w:t>.2  缩略语</w:t>
      </w:r>
    </w:p>
    <w:p>
      <w:pPr>
        <w:pStyle w:val="56"/>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F</w:t>
      </w:r>
      <w:r>
        <w:rPr>
          <w:rFonts w:hint="eastAsia"/>
          <w:color w:val="000000" w:themeColor="text1"/>
          <w:szCs w:val="22"/>
          <w:lang w:val="en-US" w:eastAsia="zh-CN"/>
          <w14:textFill>
            <w14:solidFill>
              <w14:schemeClr w14:val="tx1"/>
            </w14:solidFill>
          </w14:textFill>
        </w:rPr>
        <w:t>Q</w:t>
      </w:r>
      <w:r>
        <w:rPr>
          <w:rFonts w:hint="default"/>
          <w:color w:val="000000" w:themeColor="text1"/>
          <w:szCs w:val="22"/>
          <w:lang w:val="en-US" w:eastAsia="zh-CN"/>
          <w14:textFill>
            <w14:solidFill>
              <w14:schemeClr w14:val="tx1"/>
            </w14:solidFill>
          </w14:textFill>
        </w:rPr>
        <w:t>C</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最终品质管制</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final quality control</w:t>
      </w:r>
      <w:r>
        <w:rPr>
          <w:rFonts w:hint="eastAsia"/>
          <w:color w:val="000000" w:themeColor="text1"/>
          <w:szCs w:val="22"/>
          <w:lang w:val="en-US" w:eastAsia="zh-CN"/>
          <w14:textFill>
            <w14:solidFill>
              <w14:schemeClr w14:val="tx1"/>
            </w14:solidFill>
          </w14:textFill>
        </w:rPr>
        <w:t>）</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IQC</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质量控制</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 xml:space="preserve">incoming </w:t>
      </w:r>
      <w:r>
        <w:rPr>
          <w:rFonts w:hint="eastAsia"/>
          <w:color w:val="000000" w:themeColor="text1"/>
          <w:szCs w:val="22"/>
          <w:lang w:val="en-US" w:eastAsia="zh-CN"/>
          <w14:textFill>
            <w14:solidFill>
              <w14:schemeClr w14:val="tx1"/>
            </w14:solidFill>
          </w14:textFill>
        </w:rPr>
        <w:t>q</w:t>
      </w:r>
      <w:r>
        <w:rPr>
          <w:rFonts w:hint="default"/>
          <w:color w:val="000000" w:themeColor="text1"/>
          <w:szCs w:val="22"/>
          <w:lang w:val="en-US" w:eastAsia="zh-CN"/>
          <w14:textFill>
            <w14:solidFill>
              <w14:schemeClr w14:val="tx1"/>
            </w14:solidFill>
          </w14:textFill>
        </w:rPr>
        <w:t xml:space="preserve">uality </w:t>
      </w:r>
      <w:r>
        <w:rPr>
          <w:rFonts w:hint="eastAsia"/>
          <w:color w:val="000000" w:themeColor="text1"/>
          <w:szCs w:val="22"/>
          <w:lang w:val="en-US" w:eastAsia="zh-CN"/>
          <w14:textFill>
            <w14:solidFill>
              <w14:schemeClr w14:val="tx1"/>
            </w14:solidFill>
          </w14:textFill>
        </w:rPr>
        <w:t>c</w:t>
      </w:r>
      <w:r>
        <w:rPr>
          <w:rFonts w:hint="default"/>
          <w:color w:val="000000" w:themeColor="text1"/>
          <w:szCs w:val="22"/>
          <w:lang w:val="en-US" w:eastAsia="zh-CN"/>
          <w14:textFill>
            <w14:solidFill>
              <w14:schemeClr w14:val="tx1"/>
            </w14:solidFill>
          </w14:textFill>
        </w:rPr>
        <w:t>ontrol</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 xml:space="preserve">   </w:t>
      </w:r>
    </w:p>
    <w:p>
      <w:pPr>
        <w:pStyle w:val="56"/>
        <w:ind w:firstLine="420"/>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 xml:space="preserve">QA </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质量保证</w:t>
      </w:r>
      <w:r>
        <w:rPr>
          <w:rFonts w:hint="eastAsia"/>
          <w:color w:val="000000" w:themeColor="text1"/>
          <w:szCs w:val="22"/>
          <w:lang w:val="en-US" w:eastAsia="zh-CN"/>
          <w14:textFill>
            <w14:solidFill>
              <w14:schemeClr w14:val="tx1"/>
            </w14:solidFill>
          </w14:textFill>
        </w:rPr>
        <w:t>（q</w:t>
      </w:r>
      <w:r>
        <w:rPr>
          <w:rFonts w:hint="default"/>
          <w:color w:val="000000" w:themeColor="text1"/>
          <w:szCs w:val="22"/>
          <w:lang w:val="en-US" w:eastAsia="zh-CN"/>
          <w14:textFill>
            <w14:solidFill>
              <w14:schemeClr w14:val="tx1"/>
            </w14:solidFill>
          </w14:textFill>
        </w:rPr>
        <w:t xml:space="preserve">uality Assurance </w:t>
      </w:r>
      <w:r>
        <w:rPr>
          <w:rFonts w:hint="eastAsia"/>
          <w:color w:val="000000" w:themeColor="text1"/>
          <w:szCs w:val="22"/>
          <w:lang w:val="en-US" w:eastAsia="zh-CN"/>
          <w14:textFill>
            <w14:solidFill>
              <w14:schemeClr w14:val="tx1"/>
            </w14:solidFill>
          </w14:textFill>
        </w:rPr>
        <w:t>）</w:t>
      </w:r>
    </w:p>
    <w:p>
      <w:pPr>
        <w:pStyle w:val="104"/>
        <w:spacing w:before="312" w:after="312"/>
        <w:rPr>
          <w:rFonts w:hint="default" w:ascii="Times New Roman" w:hAnsi="Times New Roman" w:cs="Times New Roman"/>
          <w:color w:val="000000" w:themeColor="text1"/>
          <w14:textFill>
            <w14:solidFill>
              <w14:schemeClr w14:val="tx1"/>
            </w14:solidFill>
          </w14:textFill>
        </w:rPr>
      </w:pPr>
      <w:bookmarkStart w:id="29" w:name="OLE_LINK6"/>
      <w:bookmarkStart w:id="30" w:name="_Toc350194839"/>
      <w:r>
        <w:rPr>
          <w:rFonts w:hint="default" w:ascii="Times New Roman" w:hAnsi="Times New Roman" w:cs="Times New Roman"/>
          <w:color w:val="000000" w:themeColor="text1"/>
          <w14:textFill>
            <w14:solidFill>
              <w14:schemeClr w14:val="tx1"/>
            </w14:solidFill>
          </w14:textFill>
        </w:rPr>
        <w:t>测试环境</w:t>
      </w:r>
      <w:bookmarkEnd w:id="29"/>
    </w:p>
    <w:p>
      <w:pPr>
        <w:pStyle w:val="56"/>
        <w:ind w:firstLine="420"/>
        <w:rPr>
          <w:rFonts w:hint="eastAsia" w:ascii="黑体" w:hAnsi="黑体" w:eastAsia="黑体" w:cs="黑体"/>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检验环境条件：温度</w:t>
      </w:r>
      <w:bookmarkStart w:id="31" w:name="OLE_LINK2"/>
      <w:r>
        <w:rPr>
          <w:rFonts w:hint="default" w:ascii="Times New Roman" w:hAnsi="Times New Roman" w:cs="Times New Roman"/>
          <w:color w:val="000000" w:themeColor="text1"/>
          <w:lang w:val="en-US" w:eastAsia="zh-CN"/>
          <w14:textFill>
            <w14:solidFill>
              <w14:schemeClr w14:val="tx1"/>
            </w14:solidFill>
          </w14:textFill>
        </w:rPr>
        <w:t>为</w:t>
      </w:r>
      <w:r>
        <w:rPr>
          <w:rFonts w:hint="default" w:ascii="Times New Roman" w:hAnsi="Times New Roman" w:cs="Times New Roman"/>
          <w:color w:val="000000" w:themeColor="text1"/>
          <w14:textFill>
            <w14:solidFill>
              <w14:schemeClr w14:val="tx1"/>
            </w14:solidFill>
          </w14:textFill>
        </w:rPr>
        <w:t>25℃ ± 5 ℃</w:t>
      </w:r>
      <w:bookmarkEnd w:id="31"/>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湿度</w:t>
      </w:r>
      <w:r>
        <w:rPr>
          <w:rFonts w:hint="default" w:ascii="Times New Roman" w:hAnsi="Times New Roman" w:cs="Times New Roman"/>
          <w:color w:val="000000" w:themeColor="text1"/>
          <w:lang w:val="en-US" w:eastAsia="zh-CN"/>
          <w14:textFill>
            <w14:solidFill>
              <w14:schemeClr w14:val="tx1"/>
            </w14:solidFill>
          </w14:textFill>
        </w:rPr>
        <w:t>为</w:t>
      </w:r>
      <w:r>
        <w:rPr>
          <w:rFonts w:hint="default" w:ascii="Times New Roman" w:hAnsi="Times New Roman" w:cs="Times New Roman"/>
          <w:color w:val="000000" w:themeColor="text1"/>
          <w14:textFill>
            <w14:solidFill>
              <w14:schemeClr w14:val="tx1"/>
            </w14:solidFill>
          </w14:textFill>
        </w:rPr>
        <w:t>50%RH ± 15%RH。</w:t>
      </w:r>
      <w:bookmarkEnd w:id="30"/>
    </w:p>
    <w:p>
      <w:pPr>
        <w:pStyle w:val="104"/>
        <w:spacing w:before="312" w:after="312"/>
        <w:rPr>
          <w:rFonts w:hint="eastAsia" w:ascii="Times New Roman" w:hAnsi="Times New Roman" w:cs="Times New Roman"/>
          <w:color w:val="000000" w:themeColor="text1"/>
          <w:szCs w:val="22"/>
          <w:lang w:val="en-US" w:eastAsia="zh-CN"/>
          <w14:textFill>
            <w14:solidFill>
              <w14:schemeClr w14:val="tx1"/>
            </w14:solidFill>
          </w14:textFill>
        </w:rPr>
      </w:pPr>
      <w:bookmarkStart w:id="32" w:name="OLE_LINK8"/>
      <w:r>
        <w:rPr>
          <w:rFonts w:hint="default" w:ascii="Times New Roman" w:hAnsi="Times New Roman" w:cs="Times New Roman"/>
          <w:color w:val="000000" w:themeColor="text1"/>
          <w:szCs w:val="22"/>
          <w14:textFill>
            <w14:solidFill>
              <w14:schemeClr w14:val="tx1"/>
            </w14:solidFill>
          </w14:textFill>
        </w:rPr>
        <w:t>抽样</w:t>
      </w:r>
      <w:r>
        <w:rPr>
          <w:rFonts w:hint="eastAsia" w:ascii="Times New Roman" w:hAnsi="Times New Roman" w:cs="Times New Roman"/>
          <w:color w:val="000000" w:themeColor="text1"/>
          <w:szCs w:val="22"/>
          <w:lang w:val="en-US" w:eastAsia="zh-CN"/>
          <w14:textFill>
            <w14:solidFill>
              <w14:schemeClr w14:val="tx1"/>
            </w14:solidFill>
          </w14:textFill>
        </w:rPr>
        <w:t>方法</w:t>
      </w:r>
      <w:bookmarkEnd w:id="32"/>
    </w:p>
    <w:p>
      <w:pPr>
        <w:pStyle w:val="56"/>
        <w:ind w:left="0" w:leftChars="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5</w:t>
      </w:r>
      <w:r>
        <w:rPr>
          <w:rFonts w:hint="default"/>
          <w:color w:val="000000" w:themeColor="text1"/>
          <w:szCs w:val="22"/>
          <w:lang w:val="en-US" w:eastAsia="zh-CN"/>
          <w14:textFill>
            <w14:solidFill>
              <w14:schemeClr w14:val="tx1"/>
            </w14:solidFill>
          </w14:textFill>
        </w:rPr>
        <w:t>.1 按照</w:t>
      </w:r>
      <w:bookmarkStart w:id="33" w:name="OLE_LINK11"/>
      <w:r>
        <w:rPr>
          <w:rFonts w:hint="default"/>
          <w:color w:val="000000" w:themeColor="text1"/>
          <w:szCs w:val="22"/>
          <w:lang w:val="en-US" w:eastAsia="zh-CN"/>
          <w14:textFill>
            <w14:solidFill>
              <w14:schemeClr w14:val="tx1"/>
            </w14:solidFill>
          </w14:textFill>
        </w:rPr>
        <w:t>SJ/T 11460.3.1</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2014</w:t>
      </w:r>
      <w:bookmarkEnd w:id="33"/>
      <w:r>
        <w:rPr>
          <w:rFonts w:hint="default"/>
          <w:color w:val="000000" w:themeColor="text1"/>
          <w:szCs w:val="22"/>
          <w:lang w:val="en-US" w:eastAsia="zh-CN"/>
          <w14:textFill>
            <w14:solidFill>
              <w14:schemeClr w14:val="tx1"/>
            </w14:solidFill>
          </w14:textFill>
        </w:rPr>
        <w:t>执行</w:t>
      </w:r>
      <w:r>
        <w:rPr>
          <w:rFonts w:hint="eastAsia"/>
          <w:color w:val="000000" w:themeColor="text1"/>
          <w:szCs w:val="22"/>
          <w:lang w:val="en-US" w:eastAsia="zh-CN"/>
          <w14:textFill>
            <w14:solidFill>
              <w14:schemeClr w14:val="tx1"/>
            </w14:solidFill>
          </w14:textFill>
        </w:rPr>
        <w:t>。</w:t>
      </w:r>
    </w:p>
    <w:p>
      <w:pPr>
        <w:pStyle w:val="56"/>
        <w:ind w:left="0" w:leftChars="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5.</w:t>
      </w:r>
      <w:r>
        <w:rPr>
          <w:rFonts w:hint="default"/>
          <w:color w:val="000000" w:themeColor="text1"/>
          <w:szCs w:val="22"/>
          <w:lang w:val="en-US" w:eastAsia="zh-CN"/>
          <w14:textFill>
            <w14:solidFill>
              <w14:schemeClr w14:val="tx1"/>
            </w14:solidFill>
          </w14:textFill>
        </w:rPr>
        <w:t xml:space="preserve">2 </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IQC、FQC、QA根据计数值的调整型抽样计划</w:t>
      </w:r>
      <w:r>
        <w:rPr>
          <w:rFonts w:hint="eastAsia"/>
          <w:color w:val="000000" w:themeColor="text1"/>
          <w:szCs w:val="22"/>
          <w:lang w:val="en-US" w:eastAsia="zh-CN"/>
          <w14:textFill>
            <w14:solidFill>
              <w14:schemeClr w14:val="tx1"/>
            </w14:solidFill>
          </w14:textFill>
        </w:rPr>
        <w:t>（详细说明）</w:t>
      </w:r>
      <w:r>
        <w:rPr>
          <w:rFonts w:hint="default"/>
          <w:color w:val="000000" w:themeColor="text1"/>
          <w:szCs w:val="22"/>
          <w:lang w:val="en-US" w:eastAsia="zh-CN"/>
          <w14:textFill>
            <w14:solidFill>
              <w14:schemeClr w14:val="tx1"/>
            </w14:solidFill>
          </w14:textFill>
        </w:rPr>
        <w:t xml:space="preserve">进行抽样。  </w:t>
      </w:r>
    </w:p>
    <w:p>
      <w:pPr>
        <w:pStyle w:val="56"/>
        <w:ind w:left="0" w:leftChars="0" w:firstLine="210" w:firstLineChars="10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5.3  决定背光组件组件出货允许水准AQL值：推荐采用CR=0、 MA =0.40、 MI=0.65。</w:t>
      </w:r>
    </w:p>
    <w:p>
      <w:pPr>
        <w:pStyle w:val="56"/>
        <w:ind w:left="0" w:leftChars="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 xml:space="preserve">5.4  </w:t>
      </w:r>
      <w:r>
        <w:rPr>
          <w:rFonts w:hint="default"/>
          <w:color w:val="000000" w:themeColor="text1"/>
          <w:szCs w:val="22"/>
          <w:lang w:val="en-US" w:eastAsia="zh-CN"/>
          <w14:textFill>
            <w14:solidFill>
              <w14:schemeClr w14:val="tx1"/>
            </w14:solidFill>
          </w14:textFill>
        </w:rPr>
        <w:t>抽验结果处理方案有：A合格-允收，B不合格-拒收-退货，C特殊情况-特采。</w:t>
      </w:r>
    </w:p>
    <w:p>
      <w:pPr>
        <w:pStyle w:val="56"/>
        <w:ind w:left="0" w:leftChars="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5.5  加严和放宽</w:t>
      </w:r>
    </w:p>
    <w:p>
      <w:pPr>
        <w:pStyle w:val="56"/>
        <w:ind w:left="210" w:leftChars="10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 xml:space="preserve">a） </w:t>
      </w:r>
      <w:r>
        <w:rPr>
          <w:rFonts w:hint="default"/>
          <w:color w:val="000000" w:themeColor="text1"/>
          <w:szCs w:val="22"/>
          <w:lang w:val="en-US" w:eastAsia="zh-CN"/>
          <w14:textFill>
            <w14:solidFill>
              <w14:schemeClr w14:val="tx1"/>
            </w14:solidFill>
          </w14:textFill>
        </w:rPr>
        <w:t>加严抽验：当按照正常抽样计划方案不能满足或达到检验目的时，采用加严抽样方式：比正常抽样的样本数增加10%的抽样数，</w:t>
      </w:r>
      <w:bookmarkStart w:id="34" w:name="_Hlk173938189"/>
      <w:r>
        <w:rPr>
          <w:rFonts w:hint="default"/>
          <w:color w:val="000000" w:themeColor="text1"/>
          <w:szCs w:val="22"/>
          <w:lang w:val="en-US" w:eastAsia="zh-CN"/>
          <w14:textFill>
            <w14:solidFill>
              <w14:schemeClr w14:val="tx1"/>
            </w14:solidFill>
          </w14:textFill>
        </w:rPr>
        <w:t>品质</w:t>
      </w:r>
      <w:r>
        <w:rPr>
          <w:rFonts w:hint="eastAsia"/>
          <w:color w:val="000000" w:themeColor="text1"/>
          <w:szCs w:val="22"/>
          <w:lang w:val="en-US" w:eastAsia="zh-CN"/>
          <w14:textFill>
            <w14:solidFill>
              <w14:schemeClr w14:val="tx1"/>
            </w14:solidFill>
          </w14:textFill>
        </w:rPr>
        <w:t>允许接受的</w:t>
      </w:r>
      <w:bookmarkEnd w:id="34"/>
      <w:r>
        <w:rPr>
          <w:rFonts w:hint="eastAsia"/>
          <w:color w:val="000000" w:themeColor="text1"/>
          <w:szCs w:val="22"/>
          <w:lang w:val="en-US" w:eastAsia="zh-CN"/>
          <w14:textFill>
            <w14:solidFill>
              <w14:schemeClr w14:val="tx1"/>
            </w14:solidFill>
          </w14:textFill>
        </w:rPr>
        <w:t>标准</w:t>
      </w:r>
      <w:r>
        <w:rPr>
          <w:rFonts w:hint="default"/>
          <w:color w:val="000000" w:themeColor="text1"/>
          <w:szCs w:val="22"/>
          <w:lang w:val="en-US" w:eastAsia="zh-CN"/>
          <w14:textFill>
            <w14:solidFill>
              <w14:schemeClr w14:val="tx1"/>
            </w14:solidFill>
          </w14:textFill>
        </w:rPr>
        <w:t>不变。</w:t>
      </w:r>
    </w:p>
    <w:p>
      <w:pPr>
        <w:pStyle w:val="56"/>
        <w:ind w:left="210" w:leftChars="100" w:firstLine="210" w:firstLineChars="1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b）放宽</w:t>
      </w:r>
      <w:r>
        <w:rPr>
          <w:rFonts w:hint="default"/>
          <w:color w:val="000000" w:themeColor="text1"/>
          <w:szCs w:val="22"/>
          <w:lang w:val="en-US" w:eastAsia="zh-CN"/>
          <w14:textFill>
            <w14:solidFill>
              <w14:schemeClr w14:val="tx1"/>
            </w14:solidFill>
          </w14:textFill>
        </w:rPr>
        <w:t>：当同一种货品或物料一个月内连续三次以上抽验完全合格的情况下，可以采用减量的</w:t>
      </w:r>
      <w:r>
        <w:rPr>
          <w:rFonts w:hint="eastAsia"/>
          <w:color w:val="000000" w:themeColor="text1"/>
          <w:szCs w:val="22"/>
          <w:lang w:val="en-US" w:eastAsia="zh-CN"/>
          <w14:textFill>
            <w14:solidFill>
              <w14:schemeClr w14:val="tx1"/>
            </w14:solidFill>
          </w14:textFill>
        </w:rPr>
        <w:t>抽</w:t>
      </w:r>
      <w:r>
        <w:rPr>
          <w:rFonts w:hint="default"/>
          <w:color w:val="000000" w:themeColor="text1"/>
          <w:szCs w:val="22"/>
          <w:lang w:val="en-US" w:eastAsia="zh-CN"/>
          <w14:textFill>
            <w14:solidFill>
              <w14:schemeClr w14:val="tx1"/>
            </w14:solidFill>
          </w14:textFill>
        </w:rPr>
        <w:t>样方式：比正常抽样的样本数减少20%，</w:t>
      </w:r>
      <w:r>
        <w:rPr>
          <w:rFonts w:hint="eastAsia"/>
          <w:color w:val="000000" w:themeColor="text1"/>
          <w:szCs w:val="22"/>
          <w:lang w:val="en-US" w:eastAsia="zh-CN"/>
          <w14:textFill>
            <w14:solidFill>
              <w14:schemeClr w14:val="tx1"/>
            </w14:solidFill>
          </w14:textFill>
        </w:rPr>
        <w:t>品质允许接受的标准</w:t>
      </w:r>
      <w:r>
        <w:rPr>
          <w:rFonts w:hint="default"/>
          <w:color w:val="000000" w:themeColor="text1"/>
          <w:szCs w:val="22"/>
          <w:lang w:val="en-US" w:eastAsia="zh-CN"/>
          <w14:textFill>
            <w14:solidFill>
              <w14:schemeClr w14:val="tx1"/>
            </w14:solidFill>
          </w14:textFill>
        </w:rPr>
        <w:t>不变。</w:t>
      </w:r>
    </w:p>
    <w:p>
      <w:pPr>
        <w:pStyle w:val="56"/>
        <w:ind w:left="0" w:leftChars="0" w:firstLine="210" w:firstLineChars="10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 xml:space="preserve">5.6  </w:t>
      </w:r>
      <w:r>
        <w:rPr>
          <w:rFonts w:hint="default"/>
          <w:color w:val="000000" w:themeColor="text1"/>
          <w:szCs w:val="22"/>
          <w:lang w:val="en-US" w:eastAsia="zh-CN"/>
          <w14:textFill>
            <w14:solidFill>
              <w14:schemeClr w14:val="tx1"/>
            </w14:solidFill>
          </w14:textFill>
        </w:rPr>
        <w:t>特殊测试抽验</w:t>
      </w:r>
      <w:r>
        <w:rPr>
          <w:rFonts w:hint="eastAsia"/>
          <w:color w:val="000000" w:themeColor="text1"/>
          <w:szCs w:val="22"/>
          <w:lang w:val="en-US" w:eastAsia="zh-CN"/>
          <w14:textFill>
            <w14:solidFill>
              <w14:schemeClr w14:val="tx1"/>
            </w14:solidFill>
          </w14:textFill>
        </w:rPr>
        <w:t xml:space="preserve"> </w:t>
      </w:r>
    </w:p>
    <w:p>
      <w:pPr>
        <w:pStyle w:val="56"/>
        <w:rPr>
          <w:rFonts w:hint="default"/>
          <w:color w:val="000000" w:themeColor="text1"/>
          <w:szCs w:val="22"/>
          <w:lang w:val="en-US" w:eastAsia="zh-CN"/>
          <w14:textFill>
            <w14:solidFill>
              <w14:schemeClr w14:val="tx1"/>
            </w14:solidFill>
          </w14:textFill>
        </w:rPr>
      </w:pPr>
      <w:r>
        <w:rPr>
          <w:rFonts w:hint="default"/>
          <w:color w:val="000000" w:themeColor="text1"/>
          <w:szCs w:val="22"/>
          <w:lang w:val="en-US" w:eastAsia="zh-CN"/>
          <w14:textFill>
            <w14:solidFill>
              <w14:schemeClr w14:val="tx1"/>
            </w14:solidFill>
          </w14:textFill>
        </w:rPr>
        <w:t>针对于破坏性检测或试验</w:t>
      </w:r>
      <w:r>
        <w:rPr>
          <w:rFonts w:hint="eastAsia"/>
          <w:color w:val="000000" w:themeColor="text1"/>
          <w:szCs w:val="22"/>
          <w:lang w:val="en-US" w:eastAsia="zh-CN"/>
          <w14:textFill>
            <w14:solidFill>
              <w14:schemeClr w14:val="tx1"/>
            </w14:solidFill>
          </w14:textFill>
        </w:rPr>
        <w:t>，</w:t>
      </w:r>
      <w:r>
        <w:rPr>
          <w:rFonts w:hint="default"/>
          <w:color w:val="000000" w:themeColor="text1"/>
          <w:szCs w:val="22"/>
          <w:lang w:val="en-US" w:eastAsia="zh-CN"/>
          <w14:textFill>
            <w14:solidFill>
              <w14:schemeClr w14:val="tx1"/>
            </w14:solidFill>
          </w14:textFill>
        </w:rPr>
        <w:t>会对货品或物料造成损伤的检测范围，适当取2-20个不等的样本数抽验</w:t>
      </w:r>
      <w:r>
        <w:rPr>
          <w:rFonts w:hint="eastAsia"/>
          <w:color w:val="000000" w:themeColor="text1"/>
          <w:szCs w:val="22"/>
          <w:lang w:val="en-US" w:eastAsia="zh-CN"/>
          <w14:textFill>
            <w14:solidFill>
              <w14:schemeClr w14:val="tx1"/>
            </w14:solidFill>
          </w14:textFill>
        </w:rPr>
        <w:t>。</w:t>
      </w:r>
    </w:p>
    <w:p>
      <w:pPr>
        <w:pStyle w:val="104"/>
        <w:spacing w:before="312" w:after="312"/>
        <w:rPr>
          <w:rFonts w:hint="eastAsia" w:ascii="Times New Roman" w:hAnsi="Times New Roman" w:cs="Times New Roman"/>
          <w:color w:val="000000" w:themeColor="text1"/>
          <w:szCs w:val="22"/>
          <w:lang w:val="en-US" w:eastAsia="zh-CN"/>
          <w14:textFill>
            <w14:solidFill>
              <w14:schemeClr w14:val="tx1"/>
            </w14:solidFill>
          </w14:textFill>
        </w:rPr>
      </w:pPr>
      <w:bookmarkStart w:id="35" w:name="OLE_LINK9"/>
      <w:r>
        <w:rPr>
          <w:rFonts w:hint="eastAsia" w:ascii="Times New Roman" w:hAnsi="Times New Roman" w:cs="Times New Roman"/>
          <w:color w:val="000000" w:themeColor="text1"/>
          <w:szCs w:val="22"/>
          <w:lang w:val="en-US" w:eastAsia="zh-CN"/>
          <w14:textFill>
            <w14:solidFill>
              <w14:schemeClr w14:val="tx1"/>
            </w14:solidFill>
          </w14:textFill>
        </w:rPr>
        <w:t>检测样品及判断标准</w:t>
      </w:r>
      <w:bookmarkEnd w:id="35"/>
    </w:p>
    <w:p>
      <w:pPr>
        <w:pStyle w:val="56"/>
        <w:ind w:left="210" w:leftChars="100" w:firstLine="210" w:firstLineChars="100"/>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按照接收质量限（AQL）规定：A类不允许，B类0.15，C类0.65。</w:t>
      </w:r>
      <w:r>
        <w:rPr>
          <w:rFonts w:hint="eastAsia" w:hAnsi="宋体" w:cs="宋体"/>
          <w:color w:val="000000" w:themeColor="text1"/>
          <w:lang w:val="en-US" w:eastAsia="zh-CN"/>
          <w14:textFill>
            <w14:solidFill>
              <w14:schemeClr w14:val="tx1"/>
            </w14:solidFill>
          </w14:textFill>
        </w:rPr>
        <w:t>背光组件</w:t>
      </w:r>
      <w:r>
        <w:rPr>
          <w:rFonts w:hint="eastAsia" w:ascii="宋体" w:hAnsi="宋体" w:eastAsia="宋体" w:cs="宋体"/>
          <w:color w:val="000000" w:themeColor="text1"/>
          <w:lang w:val="en-US" w:eastAsia="zh-CN"/>
          <w14:textFill>
            <w14:solidFill>
              <w14:schemeClr w14:val="tx1"/>
            </w14:solidFill>
          </w14:textFill>
        </w:rPr>
        <w:t>的检测项目及判断标准见表1。</w:t>
      </w:r>
    </w:p>
    <w:p>
      <w:pPr>
        <w:pStyle w:val="56"/>
        <w:numPr>
          <w:ilvl w:val="0"/>
          <w:numId w:val="32"/>
        </w:numPr>
        <w:ind w:left="0" w:leftChars="0" w:firstLine="420" w:firstLineChars="200"/>
        <w:jc w:val="left"/>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A类不合格（严重不合格）：这类不合格品存在严重问题，可能会导致产品完全无法使用，或者</w:t>
      </w:r>
      <w:r>
        <w:rPr>
          <w:rFonts w:hint="eastAsia" w:hAnsi="宋体" w:cs="宋体"/>
          <w:color w:val="000000" w:themeColor="text1"/>
          <w:szCs w:val="22"/>
          <w:lang w:val="en-US" w:eastAsia="zh-CN"/>
          <w14:textFill>
            <w14:solidFill>
              <w14:schemeClr w14:val="tx1"/>
            </w14:solidFill>
          </w14:textFill>
        </w:rPr>
        <w:t xml:space="preserve">       </w:t>
      </w:r>
      <w:r>
        <w:rPr>
          <w:rFonts w:hint="eastAsia" w:ascii="宋体" w:hAnsi="宋体" w:eastAsia="宋体" w:cs="宋体"/>
          <w:color w:val="000000" w:themeColor="text1"/>
          <w:szCs w:val="22"/>
          <w14:textFill>
            <w14:solidFill>
              <w14:schemeClr w14:val="tx1"/>
            </w14:solidFill>
          </w14:textFill>
        </w:rPr>
        <w:t>存在严重的安全隐患。对于A类不合格品，通常要求极高的质量控制，因为它们对产品的影响极为严重。</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lang w:val="en-US" w:eastAsia="zh-CN"/>
          <w14:textFill>
            <w14:solidFill>
              <w14:schemeClr w14:val="tx1"/>
            </w14:solidFill>
          </w14:textFill>
        </w:rPr>
        <w:t xml:space="preserve">    </w:t>
      </w:r>
      <w:r>
        <w:rPr>
          <w:rFonts w:hint="eastAsia" w:ascii="宋体" w:hAnsi="宋体" w:eastAsia="宋体" w:cs="宋体"/>
          <w:color w:val="000000" w:themeColor="text1"/>
          <w:szCs w:val="22"/>
          <w14:textFill>
            <w14:solidFill>
              <w14:schemeClr w14:val="tx1"/>
            </w14:solidFill>
          </w14:textFill>
        </w:rPr>
        <w:t>2. B类不合格（主要不合格）：B类不合格品的问题较A类稍轻，这些问题可能会影响产品的功能性或外观，但不会导致产品完全无法使用。B类不合格品通常需要被修复或替换，以满足质量要求。</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lang w:val="en-US" w:eastAsia="zh-CN"/>
          <w14:textFill>
            <w14:solidFill>
              <w14:schemeClr w14:val="tx1"/>
            </w14:solidFill>
          </w14:textFill>
        </w:rPr>
        <w:t xml:space="preserve">    </w:t>
      </w:r>
      <w:r>
        <w:rPr>
          <w:rFonts w:hint="eastAsia" w:ascii="宋体" w:hAnsi="宋体" w:eastAsia="宋体" w:cs="宋体"/>
          <w:color w:val="000000" w:themeColor="text1"/>
          <w:szCs w:val="22"/>
          <w14:textFill>
            <w14:solidFill>
              <w14:schemeClr w14:val="tx1"/>
            </w14:solidFill>
          </w14:textFill>
        </w:rPr>
        <w:t>3. C类不合格（次要不合格）</w:t>
      </w:r>
      <w:r>
        <w:rPr>
          <w:rFonts w:hint="eastAsia" w:hAnsi="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C类不合格品的问题相对较轻，这些问题可能只是轻微的影响产品的外观或某些非关键功能。虽然它们不会影响产品的主要性能，但仍然可能需要被修正或记录在案以供未来改进。</w:t>
      </w:r>
    </w:p>
    <w:p>
      <w:pPr>
        <w:pStyle w:val="56"/>
        <w:numPr>
          <w:ilvl w:val="0"/>
          <w:numId w:val="0"/>
        </w:numPr>
        <w:ind w:leftChars="200"/>
        <w:rPr>
          <w:rFonts w:hint="eastAsia" w:ascii="Times New Roman"/>
          <w:color w:val="000000" w:themeColor="text1"/>
          <w:szCs w:val="22"/>
          <w14:textFill>
            <w14:solidFill>
              <w14:schemeClr w14:val="tx1"/>
            </w14:solidFill>
          </w14:textFill>
        </w:rPr>
      </w:pPr>
    </w:p>
    <w:p>
      <w:pPr>
        <w:spacing w:line="360" w:lineRule="auto"/>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1 </w:t>
      </w:r>
      <w:r>
        <w:rPr>
          <w:rFonts w:hint="eastAsia" w:ascii="黑体" w:hAnsi="黑体" w:eastAsia="黑体" w:cs="黑体"/>
          <w:color w:val="000000" w:themeColor="text1"/>
          <w:lang w:eastAsia="zh-CN"/>
          <w14:textFill>
            <w14:solidFill>
              <w14:schemeClr w14:val="tx1"/>
            </w14:solidFill>
          </w14:textFill>
        </w:rPr>
        <w:t>背光组件</w:t>
      </w:r>
      <w:r>
        <w:rPr>
          <w:rFonts w:hint="eastAsia" w:ascii="黑体" w:hAnsi="黑体" w:eastAsia="黑体" w:cs="黑体"/>
          <w:color w:val="000000" w:themeColor="text1"/>
          <w14:textFill>
            <w14:solidFill>
              <w14:schemeClr w14:val="tx1"/>
            </w14:solidFill>
          </w14:textFill>
        </w:rPr>
        <w:t>的检测项目及判断标准</w:t>
      </w:r>
    </w:p>
    <w:tbl>
      <w:tblPr>
        <w:tblStyle w:val="26"/>
        <w:tblpPr w:leftFromText="180" w:rightFromText="180" w:vertAnchor="text" w:horzAnchor="page" w:tblpX="1467" w:tblpY="458"/>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20"/>
        <w:gridCol w:w="1348"/>
        <w:gridCol w:w="4761"/>
        <w:gridCol w:w="798"/>
        <w:gridCol w:w="86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53" w:type="dxa"/>
            <w:vMerge w:val="restart"/>
            <w:tcBorders>
              <w:top w:val="single" w:color="auto" w:sz="4" w:space="0"/>
            </w:tcBorders>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分类</w:t>
            </w:r>
          </w:p>
        </w:tc>
        <w:tc>
          <w:tcPr>
            <w:tcW w:w="1768" w:type="dxa"/>
            <w:gridSpan w:val="2"/>
            <w:vMerge w:val="restart"/>
            <w:tcBorders>
              <w:top w:val="single" w:color="auto" w:sz="4" w:space="0"/>
            </w:tcBorders>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检查项目</w:t>
            </w:r>
          </w:p>
        </w:tc>
        <w:tc>
          <w:tcPr>
            <w:tcW w:w="4761" w:type="dxa"/>
            <w:vMerge w:val="restart"/>
            <w:tcBorders>
              <w:top w:val="single" w:color="auto" w:sz="4" w:space="0"/>
            </w:tcBorders>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判断标准</w:t>
            </w:r>
          </w:p>
        </w:tc>
        <w:tc>
          <w:tcPr>
            <w:tcW w:w="2334" w:type="dxa"/>
            <w:gridSpan w:val="3"/>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不合格类型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761"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A类</w:t>
            </w: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B类</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53"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品质</w:t>
            </w:r>
          </w:p>
        </w:tc>
        <w:tc>
          <w:tcPr>
            <w:tcW w:w="1768" w:type="dxa"/>
            <w:gridSpan w:val="2"/>
            <w:vAlign w:val="center"/>
          </w:tcPr>
          <w:p>
            <w:pPr>
              <w:spacing w:line="360" w:lineRule="auto"/>
              <w:jc w:val="both"/>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质量证明文件</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无合格证或</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无</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出厂检验报告或其相关项目不符设计文件要求。</w:t>
            </w:r>
          </w:p>
        </w:tc>
        <w:tc>
          <w:tcPr>
            <w:tcW w:w="2334" w:type="dxa"/>
            <w:gridSpan w:val="3"/>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3"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标识</w:t>
            </w:r>
          </w:p>
        </w:tc>
        <w:tc>
          <w:tcPr>
            <w:tcW w:w="1768" w:type="dxa"/>
            <w:gridSpan w:val="2"/>
            <w:vAlign w:val="center"/>
          </w:tcPr>
          <w:p>
            <w:pPr>
              <w:spacing w:line="360" w:lineRule="auto"/>
              <w:jc w:val="both"/>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内包装标识</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无材料名称、批号（生产日期）、规格、颜色、生产厂家</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的</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标识或标识不清或</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标识</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不符设计文件要求。</w:t>
            </w:r>
          </w:p>
        </w:tc>
        <w:tc>
          <w:tcPr>
            <w:tcW w:w="2334" w:type="dxa"/>
            <w:gridSpan w:val="3"/>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53"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包装</w:t>
            </w:r>
          </w:p>
        </w:tc>
        <w:tc>
          <w:tcPr>
            <w:tcW w:w="1768" w:type="dxa"/>
            <w:gridSpan w:val="2"/>
            <w:vAlign w:val="center"/>
          </w:tcPr>
          <w:p>
            <w:pPr>
              <w:spacing w:line="360" w:lineRule="auto"/>
              <w:jc w:val="both"/>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内包装质量</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包装密合不好，有破损、裂痕、污物。</w:t>
            </w:r>
          </w:p>
        </w:tc>
        <w:tc>
          <w:tcPr>
            <w:tcW w:w="2334" w:type="dxa"/>
            <w:gridSpan w:val="3"/>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53" w:type="dxa"/>
            <w:vMerge w:val="restart"/>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尺寸</w:t>
            </w:r>
          </w:p>
        </w:tc>
        <w:tc>
          <w:tcPr>
            <w:tcW w:w="1768" w:type="dxa"/>
            <w:gridSpan w:val="2"/>
            <w:vMerge w:val="restart"/>
            <w:vAlign w:val="center"/>
          </w:tcPr>
          <w:p>
            <w:pPr>
              <w:spacing w:line="360" w:lineRule="auto"/>
              <w:jc w:val="both"/>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尺寸超标</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非关键尺寸超差（手模样品允收）。</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关键尺寸超差，无法使用。</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653"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外形</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外观</w:t>
            </w:r>
          </w:p>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restart"/>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外形</w:t>
            </w: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边缘不齐</w:t>
            </w:r>
          </w:p>
        </w:tc>
        <w:tc>
          <w:tcPr>
            <w:tcW w:w="4761"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有切割毛刺。</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变形</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弯曲、变形，影响装配。</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破损裂痕</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破损超出有效发光区，有延伸性裂痕。</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表面不平</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有突起、凹坑影响装配。</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表面脏污</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有指纹、毛屑，黑点等异物</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表面划痕</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表面有轻微划痕，目视明显</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散/反光纸</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贴附不符合文件要求。</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铝膜</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贴附不符合文件要求。</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剥离</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揭膜导光板（纸）与基板剥离。</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丝印</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bookmarkStart w:id="36" w:name="OLE_LINK4"/>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不符</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合</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产品图纸</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和</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文件要求</w:t>
            </w:r>
            <w:bookmarkEnd w:id="36"/>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粘胶不符</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不符</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合</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产品图纸</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和</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文件要求。</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引脚焊盘电缆</w:t>
            </w: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断/少/松动</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断针、少针、灯条掉</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落</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、引线松动。</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氧化变色</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目视明显，影响焊接。</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弯曲不平</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影响装配。</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极错</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A.K极性错</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不符合文件要求</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脏污破损</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明显脏污，破损影响使用。</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2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48"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偏心</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不符合文件要求。</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53" w:type="dxa"/>
            <w:vMerge w:val="restart"/>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性能</w:t>
            </w: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点不亮</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LED小灯个别或全部无法点亮。</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颜色偏差</w:t>
            </w:r>
          </w:p>
        </w:tc>
        <w:tc>
          <w:tcPr>
            <w:tcW w:w="4761" w:type="dxa"/>
            <w:vAlign w:val="center"/>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偏差大于±2nm或封样对比</w:t>
            </w:r>
            <w:r>
              <w:rPr>
                <w:rFonts w:hint="eastAsia" w:ascii="宋体" w:hAnsi="Times New Roman" w:cs="Times New Roman"/>
                <w:color w:val="auto"/>
                <w:kern w:val="0"/>
                <w:sz w:val="21"/>
                <w:szCs w:val="22"/>
                <w:lang w:val="en-US" w:eastAsia="zh-CN" w:bidi="ar-SA"/>
              </w:rPr>
              <w:t>有误差</w:t>
            </w:r>
            <w:r>
              <w:rPr>
                <w:rFonts w:hint="eastAsia" w:ascii="宋体" w:hAnsi="Times New Roman" w:eastAsia="宋体" w:cs="Times New Roman"/>
                <w:color w:val="auto"/>
                <w:kern w:val="0"/>
                <w:sz w:val="21"/>
                <w:szCs w:val="22"/>
                <w:lang w:val="en-US" w:eastAsia="zh-CN" w:bidi="ar-SA"/>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参数不符</w:t>
            </w:r>
          </w:p>
        </w:tc>
        <w:tc>
          <w:tcPr>
            <w:tcW w:w="4761" w:type="dxa"/>
            <w:vAlign w:val="center"/>
          </w:tcPr>
          <w:p>
            <w:pPr>
              <w:spacing w:line="360" w:lineRule="auto"/>
              <w:rPr>
                <w:rFonts w:hint="eastAsia" w:ascii="宋体" w:hAnsi="Times New Roman" w:eastAsia="宋体" w:cs="Times New Roman"/>
                <w:color w:val="auto"/>
                <w:kern w:val="0"/>
                <w:sz w:val="21"/>
                <w:szCs w:val="22"/>
                <w:lang w:val="en-GB" w:eastAsia="zh-CN" w:bidi="ar-SA"/>
              </w:rPr>
            </w:pPr>
            <w:r>
              <w:rPr>
                <w:rFonts w:hint="eastAsia" w:ascii="宋体" w:hAnsi="Times New Roman" w:eastAsia="宋体" w:cs="Times New Roman"/>
                <w:color w:val="auto"/>
                <w:kern w:val="0"/>
                <w:sz w:val="21"/>
                <w:szCs w:val="22"/>
                <w:lang w:val="en-US" w:eastAsia="zh-CN" w:bidi="ar-SA"/>
              </w:rPr>
              <w:t>与文件（确认样品）对照，电压不在标称范围内。</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黑白点线</w:t>
            </w:r>
          </w:p>
        </w:tc>
        <w:tc>
          <w:tcPr>
            <w:tcW w:w="4761" w:type="dxa"/>
            <w:vAlign w:val="center"/>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同外观检验。</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发光区偏</w:t>
            </w:r>
          </w:p>
        </w:tc>
        <w:tc>
          <w:tcPr>
            <w:tcW w:w="4761" w:type="dxa"/>
            <w:vAlign w:val="center"/>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不符合文件要求，影响使用。</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显示不匀</w:t>
            </w:r>
          </w:p>
        </w:tc>
        <w:tc>
          <w:tcPr>
            <w:tcW w:w="4761" w:type="dxa"/>
            <w:vAlign w:val="center"/>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小灯亮暗不一</w:t>
            </w:r>
            <w:r>
              <w:rPr>
                <w:rFonts w:hint="eastAsia" w:ascii="宋体" w:hAnsi="Times New Roman" w:cs="Times New Roman"/>
                <w:color w:val="auto"/>
                <w:kern w:val="0"/>
                <w:sz w:val="21"/>
                <w:szCs w:val="22"/>
                <w:lang w:val="en-US" w:eastAsia="zh-CN" w:bidi="ar-SA"/>
              </w:rPr>
              <w:t>，</w:t>
            </w:r>
            <w:r>
              <w:rPr>
                <w:rFonts w:hint="eastAsia" w:ascii="宋体" w:hAnsi="Times New Roman" w:eastAsia="宋体" w:cs="Times New Roman"/>
                <w:color w:val="auto"/>
                <w:kern w:val="0"/>
                <w:sz w:val="21"/>
                <w:szCs w:val="22"/>
                <w:lang w:val="en-US" w:eastAsia="zh-CN" w:bidi="ar-SA"/>
              </w:rPr>
              <w:t>有暗斑或暗影封样对照</w:t>
            </w:r>
            <w:r>
              <w:rPr>
                <w:rFonts w:hint="eastAsia" w:ascii="宋体" w:hAnsi="Times New Roman" w:cs="Times New Roman"/>
                <w:color w:val="auto"/>
                <w:kern w:val="0"/>
                <w:sz w:val="21"/>
                <w:szCs w:val="22"/>
                <w:lang w:val="en-US" w:eastAsia="zh-CN" w:bidi="ar-SA"/>
              </w:rPr>
              <w:t>有误差</w:t>
            </w:r>
            <w:r>
              <w:rPr>
                <w:rFonts w:hint="eastAsia" w:ascii="宋体" w:hAnsi="Times New Roman" w:eastAsia="宋体" w:cs="Times New Roman"/>
                <w:color w:val="auto"/>
                <w:kern w:val="0"/>
                <w:sz w:val="21"/>
                <w:szCs w:val="22"/>
                <w:lang w:val="en-US" w:eastAsia="zh-CN" w:bidi="ar-SA"/>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发光暗</w:t>
            </w:r>
          </w:p>
        </w:tc>
        <w:tc>
          <w:tcPr>
            <w:tcW w:w="4761" w:type="dxa"/>
            <w:vAlign w:val="center"/>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封样对照</w:t>
            </w:r>
            <w:r>
              <w:rPr>
                <w:rFonts w:hint="eastAsia" w:ascii="宋体" w:hAnsi="Times New Roman" w:cs="Times New Roman"/>
                <w:color w:val="auto"/>
                <w:kern w:val="0"/>
                <w:sz w:val="21"/>
                <w:szCs w:val="22"/>
                <w:lang w:val="en-US" w:eastAsia="zh-CN" w:bidi="ar-SA"/>
              </w:rPr>
              <w:t>有误差</w:t>
            </w:r>
            <w:r>
              <w:rPr>
                <w:rFonts w:hint="eastAsia" w:ascii="宋体" w:hAnsi="Times New Roman" w:eastAsia="宋体" w:cs="Times New Roman"/>
                <w:color w:val="auto"/>
                <w:kern w:val="0"/>
                <w:sz w:val="21"/>
                <w:szCs w:val="22"/>
                <w:lang w:val="en-US" w:eastAsia="zh-CN" w:bidi="ar-SA"/>
              </w:rPr>
              <w:t>。</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653" w:type="dxa"/>
            <w:vMerge w:val="continue"/>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68" w:type="dxa"/>
            <w:gridSpan w:val="2"/>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功耗</w:t>
            </w:r>
          </w:p>
        </w:tc>
        <w:tc>
          <w:tcPr>
            <w:tcW w:w="476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不符合文件要求。</w:t>
            </w:r>
          </w:p>
        </w:tc>
        <w:tc>
          <w:tcPr>
            <w:tcW w:w="798"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864"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c>
          <w:tcPr>
            <w:tcW w:w="672" w:type="dxa"/>
            <w:vAlign w:val="center"/>
          </w:tcPr>
          <w:p>
            <w:pPr>
              <w:spacing w:line="360" w:lineRule="auto"/>
              <w:jc w:val="cente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bl>
    <w:p>
      <w:pPr>
        <w:spacing w:line="240" w:lineRule="atLeast"/>
        <w:outlineLvl w:val="0"/>
        <w:rPr>
          <w:rFonts w:hint="default" w:ascii="Times New Roman" w:hAnsi="Times New Roman" w:eastAsia="宋体"/>
          <w:b/>
          <w:bCs/>
          <w:color w:val="000000" w:themeColor="text1"/>
          <w:kern w:val="0"/>
          <w:lang w:val="en-US" w:eastAsia="zh-CN"/>
          <w14:textFill>
            <w14:solidFill>
              <w14:schemeClr w14:val="tx1"/>
            </w14:solidFill>
          </w14:textFill>
        </w:rPr>
      </w:pPr>
    </w:p>
    <w:p>
      <w:pPr>
        <w:pStyle w:val="104"/>
        <w:spacing w:before="312" w:after="312"/>
        <w:rPr>
          <w:rFonts w:hint="default" w:ascii="Times New Roman" w:hAnsi="Times New Roman" w:cs="Times New Roman"/>
          <w:color w:val="000000" w:themeColor="text1"/>
          <w:szCs w:val="22"/>
          <w:lang w:val="en-US" w:eastAsia="zh-CN"/>
          <w14:textFill>
            <w14:solidFill>
              <w14:schemeClr w14:val="tx1"/>
            </w14:solidFill>
          </w14:textFill>
        </w:rPr>
      </w:pPr>
      <w:bookmarkStart w:id="37" w:name="OLE_LINK10"/>
      <w:r>
        <w:rPr>
          <w:rFonts w:hint="eastAsia" w:ascii="Times New Roman" w:hAnsi="Times New Roman" w:cs="Times New Roman"/>
          <w:color w:val="000000" w:themeColor="text1"/>
          <w:szCs w:val="22"/>
          <w:lang w:val="en-US" w:eastAsia="zh-CN"/>
          <w14:textFill>
            <w14:solidFill>
              <w14:schemeClr w14:val="tx1"/>
            </w14:solidFill>
          </w14:textFill>
        </w:rPr>
        <w:t>检测方法</w:t>
      </w:r>
      <w:bookmarkEnd w:id="37"/>
    </w:p>
    <w:p>
      <w:pPr>
        <w:pStyle w:val="56"/>
        <w:ind w:left="0" w:leftChars="0" w:firstLine="420" w:firstLineChars="2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不同检测项目的检验方法见表2。</w:t>
      </w:r>
    </w:p>
    <w:p>
      <w:pPr>
        <w:pStyle w:val="56"/>
        <w:ind w:left="0" w:leftChars="0" w:firstLine="0" w:firstLineChars="0"/>
        <w:rPr>
          <w:color w:val="000000" w:themeColor="text1"/>
          <w14:textFill>
            <w14:solidFill>
              <w14:schemeClr w14:val="tx1"/>
            </w14:solidFill>
          </w14:textFill>
        </w:rPr>
      </w:pPr>
    </w:p>
    <w:p>
      <w:pPr>
        <w:pStyle w:val="56"/>
        <w:ind w:firstLine="42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bookmarkStart w:id="38" w:name="_Hlk173838644"/>
      <w:r>
        <w:rPr>
          <w:rFonts w:hint="eastAsia" w:ascii="黑体" w:hAnsi="黑体" w:eastAsia="黑体" w:cs="黑体"/>
          <w:color w:val="000000" w:themeColor="text1"/>
          <w:lang w:val="en-US" w:eastAsia="zh-CN"/>
          <w14:textFill>
            <w14:solidFill>
              <w14:schemeClr w14:val="tx1"/>
            </w14:solidFill>
          </w14:textFill>
        </w:rPr>
        <w:t xml:space="preserve">2  </w:t>
      </w:r>
      <w:r>
        <w:rPr>
          <w:rFonts w:hint="eastAsia" w:ascii="黑体" w:hAnsi="黑体" w:eastAsia="黑体" w:cs="黑体"/>
          <w:color w:val="000000" w:themeColor="text1"/>
          <w14:textFill>
            <w14:solidFill>
              <w14:schemeClr w14:val="tx1"/>
            </w14:solidFill>
          </w14:textFill>
        </w:rPr>
        <w:t>不同检测项目的检验方法</w:t>
      </w:r>
      <w:bookmarkEnd w:id="38"/>
    </w:p>
    <w:tbl>
      <w:tblPr>
        <w:tblStyle w:val="26"/>
        <w:tblW w:w="942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89"/>
        <w:gridCol w:w="1371"/>
        <w:gridCol w:w="1179"/>
        <w:gridCol w:w="599"/>
        <w:gridCol w:w="2565"/>
        <w:gridCol w:w="654"/>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00"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序号</w:t>
            </w:r>
          </w:p>
        </w:tc>
        <w:tc>
          <w:tcPr>
            <w:tcW w:w="1089"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检验项目</w:t>
            </w:r>
          </w:p>
        </w:tc>
        <w:tc>
          <w:tcPr>
            <w:tcW w:w="137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抽检数量</w:t>
            </w: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检验方法</w:t>
            </w:r>
          </w:p>
        </w:tc>
        <w:tc>
          <w:tcPr>
            <w:tcW w:w="1363"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600"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1</w:t>
            </w:r>
          </w:p>
        </w:tc>
        <w:tc>
          <w:tcPr>
            <w:tcW w:w="1089"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质量证明文件</w:t>
            </w:r>
          </w:p>
        </w:tc>
        <w:tc>
          <w:tcPr>
            <w:tcW w:w="137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全检</w:t>
            </w: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核对出货合格证及检验报告。</w:t>
            </w:r>
          </w:p>
        </w:tc>
        <w:tc>
          <w:tcPr>
            <w:tcW w:w="1363"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600"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2</w:t>
            </w:r>
          </w:p>
        </w:tc>
        <w:tc>
          <w:tcPr>
            <w:tcW w:w="1089"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标识情况</w:t>
            </w:r>
          </w:p>
        </w:tc>
        <w:tc>
          <w:tcPr>
            <w:tcW w:w="137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全检</w:t>
            </w: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核对内外包装标识。</w:t>
            </w:r>
          </w:p>
        </w:tc>
        <w:tc>
          <w:tcPr>
            <w:tcW w:w="1363"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600"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3</w:t>
            </w:r>
          </w:p>
        </w:tc>
        <w:tc>
          <w:tcPr>
            <w:tcW w:w="1089"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包装质量</w:t>
            </w:r>
          </w:p>
        </w:tc>
        <w:tc>
          <w:tcPr>
            <w:tcW w:w="137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全检</w:t>
            </w: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目检包装情况并拆开一单位包装进行检验。</w:t>
            </w:r>
          </w:p>
        </w:tc>
        <w:tc>
          <w:tcPr>
            <w:tcW w:w="1363"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600"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4</w:t>
            </w:r>
          </w:p>
        </w:tc>
        <w:tc>
          <w:tcPr>
            <w:tcW w:w="1089"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尺寸</w:t>
            </w:r>
          </w:p>
        </w:tc>
        <w:tc>
          <w:tcPr>
            <w:tcW w:w="1371"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N=5  Re=1</w:t>
            </w: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对比检验文件逐项尺寸测量。</w:t>
            </w:r>
          </w:p>
        </w:tc>
        <w:tc>
          <w:tcPr>
            <w:tcW w:w="1363" w:type="dxa"/>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00"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5</w:t>
            </w:r>
          </w:p>
        </w:tc>
        <w:tc>
          <w:tcPr>
            <w:tcW w:w="1089"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外观特性</w:t>
            </w:r>
          </w:p>
        </w:tc>
        <w:tc>
          <w:tcPr>
            <w:tcW w:w="1371" w:type="dxa"/>
            <w:vMerge w:val="restart"/>
            <w:vAlign w:val="center"/>
          </w:tcPr>
          <w:p>
            <w:pPr>
              <w:spacing w:line="360" w:lineRule="auto"/>
              <w:jc w:val="left"/>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批量≤3000，测量4PCS;批量＞3000，测量8PCS</w:t>
            </w:r>
          </w:p>
          <w:p>
            <w:pPr>
              <w:spacing w:line="360" w:lineRule="auto"/>
              <w:jc w:val="left"/>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997" w:type="dxa"/>
            <w:gridSpan w:val="4"/>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检测环境：25W双管台灯，灯距与目视距离为300 mm，检视面与桌面成45°（上下左右转动15°）每片检查时间不超过12s。</w:t>
            </w:r>
          </w:p>
        </w:tc>
        <w:tc>
          <w:tcPr>
            <w:tcW w:w="1363" w:type="dxa"/>
            <w:vMerge w:val="restart"/>
            <w:vAlign w:val="center"/>
          </w:tcPr>
          <w:p>
            <w:pPr>
              <w:spacing w:line="360" w:lineRule="auto"/>
              <w:jc w:val="left"/>
              <w:rPr>
                <w:rFonts w:hint="default"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台灯</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 xml:space="preserve">            卡尺         千分尺        高倍显微镜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尺寸检查</w:t>
            </w:r>
          </w:p>
        </w:tc>
        <w:tc>
          <w:tcPr>
            <w:tcW w:w="3818" w:type="dxa"/>
            <w:gridSpan w:val="3"/>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普通日光灯照明，用卡尺、千分尺，高倍显微镜等工具，参照图纸对</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进行测量，同时与</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封样</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进行外观比较。</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杂物，黑白点，线及气泡</w:t>
            </w:r>
          </w:p>
        </w:tc>
        <w:tc>
          <w:tcPr>
            <w:tcW w:w="3818" w:type="dxa"/>
            <w:gridSpan w:val="3"/>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正常发光的情况下检查</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黑白点</w:t>
            </w:r>
            <w:r>
              <w:rPr>
                <w:rFonts w:hint="eastAsia" w:ascii="宋体" w:hAnsi="Times New Roman" w:eastAsia="宋体" w:cs="Times New Roman"/>
                <w:color w:val="auto"/>
                <w:kern w:val="0"/>
                <w:sz w:val="21"/>
                <w:szCs w:val="22"/>
                <w:lang w:val="en-US" w:eastAsia="zh-CN" w:bidi="ar-SA"/>
              </w:rPr>
              <w:t>：</w:t>
            </w:r>
            <w:r>
              <w:rPr>
                <w:rFonts w:hint="eastAsia" w:ascii="宋体" w:hAnsi="Times New Roman" w:cs="Times New Roman"/>
                <w:color w:val="auto"/>
                <w:kern w:val="0"/>
                <w:sz w:val="21"/>
                <w:szCs w:val="22"/>
                <w:lang w:val="en-US" w:eastAsia="zh-CN" w:bidi="ar-SA"/>
              </w:rPr>
              <w:t>φ</w:t>
            </w:r>
            <w:r>
              <w:rPr>
                <w:rFonts w:hint="eastAsia" w:ascii="宋体" w:hAnsi="Times New Roman" w:eastAsia="宋体" w:cs="Times New Roman"/>
                <w:color w:val="auto"/>
                <w:kern w:val="0"/>
                <w:sz w:val="21"/>
                <w:szCs w:val="22"/>
                <w:lang w:val="en-US" w:eastAsia="zh-CN" w:bidi="ar-SA"/>
              </w:rPr>
              <w:t>&lt;0.15mm，可以接受2个，并且间距必须大于5mm</w:t>
            </w:r>
            <w:r>
              <w:rPr>
                <w:rFonts w:hint="eastAsia" w:ascii="宋体" w:hAnsi="Times New Roman" w:cs="Times New Roman"/>
                <w:color w:val="auto"/>
                <w:kern w:val="0"/>
                <w:sz w:val="21"/>
                <w:szCs w:val="22"/>
                <w:lang w:val="en-US" w:eastAsia="zh-CN" w:bidi="ar-SA"/>
              </w:rPr>
              <w:t>；φ</w:t>
            </w:r>
            <w:r>
              <w:rPr>
                <w:rFonts w:hint="eastAsia" w:ascii="宋体" w:hAnsi="Times New Roman" w:eastAsia="宋体" w:cs="Times New Roman"/>
                <w:color w:val="auto"/>
                <w:kern w:val="0"/>
                <w:sz w:val="21"/>
                <w:szCs w:val="22"/>
                <w:lang w:val="en-US" w:eastAsia="zh-CN" w:bidi="ar-SA"/>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0.15mm，不接受</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2.线条：W≤0.02mm,数量不计，但是不允许出现斜条纹。0.02≤W≤0.05mm,L≤2.0mm,不超过1条W＞0.05mm,不接受。</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备注：缺点距离必须大于5mm</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3</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.在发光区以外的杂物，黑白点线可以忽略总的缺点数不可超过5个</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胶框，FPC</w:t>
            </w:r>
          </w:p>
        </w:tc>
        <w:tc>
          <w:tcPr>
            <w:tcW w:w="3818" w:type="dxa"/>
            <w:gridSpan w:val="3"/>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不能变色、变形、裂缝及划痕</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FPC不能严重折伤、扭曲、断裂、毛刺、指纹、氧化变色</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00"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反光膜，遮光膜，增光膜</w:t>
            </w:r>
          </w:p>
        </w:tc>
        <w:tc>
          <w:tcPr>
            <w:tcW w:w="3818" w:type="dxa"/>
            <w:gridSpan w:val="3"/>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普通日光灯下，要求膜类平整，无凹凸及翘起、脱落及脏污、变形、划伤、折痕等现象</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增光膜表面不允许有光斑、脏污、变形、划伤、折痕、白点，不允许翘起、脱落，不接受严重牛顿环</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6</w:t>
            </w:r>
          </w:p>
        </w:tc>
        <w:tc>
          <w:tcPr>
            <w:tcW w:w="1089"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电性能</w:t>
            </w: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4997" w:type="dxa"/>
            <w:gridSpan w:val="4"/>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检测环境：暗箱下，使用DC电源按图纸规定的电流恒定在图纸规定条件下点亮产品，测试电压并与样板核对颜色、亮度、均匀度等，逐片测试应手抹匀光膜表面进行检验，测量反向漏电流。</w:t>
            </w:r>
          </w:p>
        </w:tc>
        <w:tc>
          <w:tcPr>
            <w:tcW w:w="1363"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DC电源</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逆变器</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万用表</w:t>
            </w:r>
          </w:p>
          <w:p>
            <w:pPr>
              <w:spacing w:line="360" w:lineRule="auto"/>
              <w:rPr>
                <w:rFonts w:hint="default"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光学测试仪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半亮检查（即低电流测试</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对于串联LED电路，采取低电流测试，电流为（IF=2Ma）。对于并联LED电路，采取低电流测试，电流为（IF=2Ma*LED个数），目视比较，灯与灯之间亮度没有明显的差异，为合格。</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LED灯电阻检查</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对于并联LED电路，用万用表50MΩ档，测量每一个LED的开路正向电阻，要求R≥20MΩ</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对于串联电路，测试方法同并联LED电路</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并联电路</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反向二极管测试</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并联的电流设置为LED个数*10mA恒定电流测试，看电压，电压应小于1.2V为合格。</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串联电路</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反向二极管测试</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串联的电流设置为10mA恒定电流测试，看电压，电压应小于LED个数*1.2V为合格</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亮度，色度，均匀性测试</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见第8章，按此进行检测</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主副屏黑白双面胶测试</w:t>
            </w:r>
          </w:p>
        </w:tc>
        <w:tc>
          <w:tcPr>
            <w:tcW w:w="3818" w:type="dxa"/>
            <w:gridSpan w:val="3"/>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测试工具用万用表,测试档位用电阻档500MΩ，用表笔刺破双面胶表层，要求副屏双面胶绝缘，主屏在过度期要求大于20MΩ，过度期后要求大于100 MΩ。</w:t>
            </w:r>
          </w:p>
        </w:tc>
        <w:tc>
          <w:tcPr>
            <w:tcW w:w="1363"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7</w:t>
            </w:r>
          </w:p>
        </w:tc>
        <w:tc>
          <w:tcPr>
            <w:tcW w:w="1089"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可靠性</w:t>
            </w:r>
          </w:p>
        </w:tc>
        <w:tc>
          <w:tcPr>
            <w:tcW w:w="1371" w:type="dxa"/>
            <w:vMerge w:val="restart"/>
            <w:vAlign w:val="center"/>
          </w:tcPr>
          <w:p>
            <w:pPr>
              <w:spacing w:line="360" w:lineRule="auto"/>
              <w:jc w:val="left"/>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2PCS</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批(首批或变更时)</w:t>
            </w:r>
          </w:p>
        </w:tc>
        <w:tc>
          <w:tcPr>
            <w:tcW w:w="4997" w:type="dxa"/>
            <w:gridSpan w:val="4"/>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1</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按照试验条件，进行取样和相关试验</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2</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其中高温高湿试验必须恒流通电进行；</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其电它试验都只进行储存试验就可以完成可靠性试验后</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3</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.试验后</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立即进行外观检查，不可以有导光板变形，胶框变形及其它膜层变形和脱落，膜类出现任何异常等不良现象</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4</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室温存放1小时后，再进行功能检查，亮度不可以低于初始值的90%，均匀度≥80%</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不可以有水波纹，褶皱，气泡，灯不均，灯不亮，灯闪烁不良现象</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1363" w:type="dxa"/>
            <w:vMerge w:val="restart"/>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高低温箱</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静电测试设备</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振动台</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项目</w:t>
            </w:r>
          </w:p>
        </w:tc>
        <w:tc>
          <w:tcPr>
            <w:tcW w:w="2565"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条件</w:t>
            </w:r>
          </w:p>
        </w:tc>
        <w:tc>
          <w:tcPr>
            <w:tcW w:w="654"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实验</w:t>
            </w:r>
          </w:p>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顺序</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振动实验</w:t>
            </w:r>
          </w:p>
        </w:tc>
        <w:tc>
          <w:tcPr>
            <w:tcW w:w="2565" w:type="dxa"/>
            <w:tcBorders>
              <w:bottom w:val="single" w:color="auto" w:sz="4" w:space="0"/>
            </w:tcBorders>
            <w:vAlign w:val="top"/>
          </w:tcPr>
          <w:p>
            <w:pPr>
              <w:spacing w:line="360" w:lineRule="auto"/>
              <w:jc w:val="left"/>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试验条件：幅度1.5MM，频率50HZ，相邻3个面每个面60</w:t>
            </w:r>
            <w:r>
              <w:rPr>
                <w:rFonts w:hint="eastAsia" w:ascii="宋体" w:hAnsi="Times New Roman" w:cs="Times New Roman"/>
                <w:color w:val="auto"/>
                <w:kern w:val="0"/>
                <w:sz w:val="21"/>
                <w:szCs w:val="22"/>
                <w:lang w:val="en-US" w:eastAsia="zh-CN" w:bidi="ar-SA"/>
              </w:rPr>
              <w:t>min</w:t>
            </w:r>
            <w:r>
              <w:rPr>
                <w:rFonts w:hint="eastAsia" w:ascii="宋体" w:hAnsi="Times New Roman" w:eastAsia="宋体" w:cs="Times New Roman"/>
                <w:color w:val="auto"/>
                <w:kern w:val="0"/>
                <w:sz w:val="21"/>
                <w:szCs w:val="22"/>
                <w:lang w:val="en-US" w:eastAsia="zh-CN" w:bidi="ar-SA"/>
              </w:rPr>
              <w:t>。</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第一</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温度冲击</w:t>
            </w:r>
          </w:p>
        </w:tc>
        <w:tc>
          <w:tcPr>
            <w:tcW w:w="2565" w:type="dxa"/>
            <w:tcBorders>
              <w:bottom w:val="single" w:color="auto" w:sz="4" w:space="0"/>
            </w:tcBorders>
            <w:vAlign w:val="top"/>
          </w:tcPr>
          <w:p>
            <w:pPr>
              <w:spacing w:line="360" w:lineRule="auto"/>
              <w:jc w:val="left"/>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按GB/T 2423.5-2019进行，试验条件：40℃-85℃，20cycle</w:t>
            </w:r>
            <w:r>
              <w:rPr>
                <w:rFonts w:hint="eastAsia" w:ascii="宋体" w:hAnsi="Times New Roman" w:cs="Times New Roman"/>
                <w:color w:val="auto"/>
                <w:kern w:val="0"/>
                <w:sz w:val="21"/>
                <w:szCs w:val="22"/>
                <w:lang w:val="en-US" w:eastAsia="zh-CN" w:bidi="ar-SA"/>
              </w:rPr>
              <w:t>，</w:t>
            </w:r>
            <w:r>
              <w:rPr>
                <w:rFonts w:hint="eastAsia" w:ascii="宋体" w:hAnsi="Times New Roman" w:eastAsia="宋体" w:cs="Times New Roman"/>
                <w:color w:val="auto"/>
                <w:kern w:val="0"/>
                <w:sz w:val="21"/>
                <w:szCs w:val="22"/>
                <w:lang w:val="en-US" w:eastAsia="zh-CN" w:bidi="ar-SA"/>
              </w:rPr>
              <w:t>高温3</w:t>
            </w:r>
            <w:r>
              <w:rPr>
                <w:rFonts w:hint="eastAsia" w:ascii="宋体" w:hAnsi="Times New Roman" w:cs="Times New Roman"/>
                <w:color w:val="auto"/>
                <w:kern w:val="0"/>
                <w:sz w:val="21"/>
                <w:szCs w:val="22"/>
                <w:lang w:val="en-US" w:eastAsia="zh-CN" w:bidi="ar-SA"/>
              </w:rPr>
              <w:t>0min</w:t>
            </w:r>
            <w:r>
              <w:rPr>
                <w:rFonts w:hint="eastAsia" w:ascii="宋体" w:hAnsi="Times New Roman" w:eastAsia="宋体" w:cs="Times New Roman"/>
                <w:color w:val="auto"/>
                <w:kern w:val="0"/>
                <w:sz w:val="21"/>
                <w:szCs w:val="22"/>
                <w:lang w:val="en-US" w:eastAsia="zh-CN" w:bidi="ar-SA"/>
              </w:rPr>
              <w:t>，低温30</w:t>
            </w:r>
            <w:r>
              <w:rPr>
                <w:rFonts w:hint="eastAsia" w:ascii="宋体" w:hAnsi="Times New Roman" w:cs="Times New Roman"/>
                <w:color w:val="auto"/>
                <w:kern w:val="0"/>
                <w:sz w:val="21"/>
                <w:szCs w:val="22"/>
                <w:lang w:val="en-US" w:eastAsia="zh-CN" w:bidi="ar-SA"/>
              </w:rPr>
              <w:t>min</w:t>
            </w:r>
            <w:r>
              <w:rPr>
                <w:rFonts w:hint="eastAsia" w:ascii="宋体" w:hAnsi="Times New Roman" w:eastAsia="宋体" w:cs="Times New Roman"/>
                <w:color w:val="auto"/>
                <w:kern w:val="0"/>
                <w:sz w:val="21"/>
                <w:szCs w:val="22"/>
                <w:lang w:val="en-US" w:eastAsia="zh-CN" w:bidi="ar-SA"/>
              </w:rPr>
              <w:t>，高低温切换中间间隔20</w:t>
            </w:r>
            <w:r>
              <w:rPr>
                <w:rFonts w:hint="eastAsia" w:ascii="宋体" w:hAnsi="Times New Roman" w:cs="Times New Roman"/>
                <w:color w:val="auto"/>
                <w:kern w:val="0"/>
                <w:sz w:val="21"/>
                <w:szCs w:val="22"/>
                <w:lang w:val="en-US" w:eastAsia="zh-CN" w:bidi="ar-SA"/>
              </w:rPr>
              <w:t>sec</w:t>
            </w:r>
            <w:r>
              <w:rPr>
                <w:rFonts w:hint="eastAsia" w:ascii="宋体" w:hAnsi="Times New Roman" w:eastAsia="宋体" w:cs="Times New Roman"/>
                <w:color w:val="auto"/>
                <w:kern w:val="0"/>
                <w:sz w:val="21"/>
                <w:szCs w:val="22"/>
                <w:lang w:val="en-US" w:eastAsia="zh-CN" w:bidi="ar-SA"/>
              </w:rPr>
              <w:t>，共计20个循环</w:t>
            </w:r>
            <w:r>
              <w:rPr>
                <w:rFonts w:hint="eastAsia" w:ascii="宋体" w:hAnsi="Times New Roman" w:cs="Times New Roman"/>
                <w:color w:val="auto"/>
                <w:kern w:val="0"/>
                <w:sz w:val="21"/>
                <w:szCs w:val="22"/>
                <w:lang w:val="en-US" w:eastAsia="zh-CN" w:bidi="ar-SA"/>
              </w:rPr>
              <w:t>。</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第二</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恒温</w:t>
            </w:r>
            <w:bookmarkStart w:id="39" w:name="OLE_LINK12"/>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工作</w:t>
            </w:r>
            <w:bookmarkEnd w:id="39"/>
          </w:p>
        </w:tc>
        <w:tc>
          <w:tcPr>
            <w:tcW w:w="2565" w:type="dxa"/>
            <w:tcBorders>
              <w:bottom w:val="single" w:color="auto" w:sz="4" w:space="0"/>
            </w:tcBorders>
            <w:vAlign w:val="top"/>
          </w:tcPr>
          <w:p>
            <w:pPr>
              <w:spacing w:line="360" w:lineRule="auto"/>
              <w:rPr>
                <w:rFonts w:hint="eastAsia" w:ascii="宋体" w:hAnsi="Times New Roman" w:eastAsia="宋体" w:cs="Times New Roman"/>
                <w:color w:val="auto"/>
                <w:kern w:val="0"/>
                <w:sz w:val="21"/>
                <w:szCs w:val="22"/>
                <w:lang w:val="en-US" w:eastAsia="zh-CN" w:bidi="ar-SA"/>
              </w:rPr>
            </w:pPr>
            <w:bookmarkStart w:id="40" w:name="OLE_LINK14"/>
            <w:r>
              <w:rPr>
                <w:rFonts w:hint="eastAsia" w:ascii="宋体" w:hAnsi="Times New Roman" w:eastAsia="宋体" w:cs="Times New Roman"/>
                <w:color w:val="auto"/>
                <w:kern w:val="0"/>
                <w:sz w:val="21"/>
                <w:szCs w:val="22"/>
                <w:lang w:val="en-US" w:eastAsia="zh-CN" w:bidi="ar-SA"/>
              </w:rPr>
              <w:t>按GB/T 2423.3-2016进行。试验条件：60℃  120</w:t>
            </w:r>
            <w:r>
              <w:rPr>
                <w:rFonts w:hint="eastAsia" w:ascii="宋体" w:hAnsi="Times New Roman" w:cs="Times New Roman"/>
                <w:color w:val="auto"/>
                <w:kern w:val="0"/>
                <w:sz w:val="21"/>
                <w:szCs w:val="22"/>
                <w:lang w:val="en-US" w:eastAsia="zh-CN" w:bidi="ar-SA"/>
              </w:rPr>
              <w:t>hrs</w:t>
            </w:r>
            <w:r>
              <w:rPr>
                <w:rFonts w:hint="eastAsia" w:ascii="宋体" w:hAnsi="Times New Roman" w:eastAsia="宋体" w:cs="Times New Roman"/>
                <w:color w:val="auto"/>
                <w:kern w:val="0"/>
                <w:sz w:val="21"/>
                <w:szCs w:val="22"/>
                <w:lang w:val="en-US" w:eastAsia="zh-CN" w:bidi="ar-SA"/>
              </w:rPr>
              <w:t xml:space="preserve"> 恒流点亮</w:t>
            </w:r>
            <w:bookmarkEnd w:id="40"/>
            <w:r>
              <w:rPr>
                <w:rFonts w:hint="eastAsia" w:ascii="宋体" w:hAnsi="Times New Roman" w:cs="Times New Roman"/>
                <w:color w:val="auto"/>
                <w:kern w:val="0"/>
                <w:sz w:val="21"/>
                <w:szCs w:val="22"/>
                <w:lang w:val="en-US" w:eastAsia="zh-CN" w:bidi="ar-SA"/>
              </w:rPr>
              <w:t>。</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第三</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恒湿工作</w:t>
            </w:r>
          </w:p>
        </w:tc>
        <w:tc>
          <w:tcPr>
            <w:tcW w:w="2565" w:type="dxa"/>
            <w:tcBorders>
              <w:bottom w:val="single" w:color="auto" w:sz="4" w:space="0"/>
            </w:tcBorders>
            <w:vAlign w:val="top"/>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按GB/T 2423.3-2016进行。试验条件：95%RH  120</w:t>
            </w:r>
            <w:r>
              <w:rPr>
                <w:rFonts w:hint="eastAsia" w:ascii="宋体" w:hAnsi="Times New Roman" w:cs="Times New Roman"/>
                <w:color w:val="auto"/>
                <w:kern w:val="0"/>
                <w:sz w:val="21"/>
                <w:szCs w:val="22"/>
                <w:lang w:val="en-US" w:eastAsia="zh-CN" w:bidi="ar-SA"/>
              </w:rPr>
              <w:t>hrs</w:t>
            </w:r>
            <w:r>
              <w:rPr>
                <w:rFonts w:hint="eastAsia" w:ascii="宋体" w:hAnsi="Times New Roman" w:eastAsia="宋体" w:cs="Times New Roman"/>
                <w:color w:val="auto"/>
                <w:kern w:val="0"/>
                <w:sz w:val="21"/>
                <w:szCs w:val="22"/>
                <w:lang w:val="en-US" w:eastAsia="zh-CN" w:bidi="ar-SA"/>
              </w:rPr>
              <w:t xml:space="preserve"> 恒流点亮</w:t>
            </w:r>
            <w:r>
              <w:rPr>
                <w:rFonts w:hint="eastAsia" w:ascii="宋体" w:hAnsi="Times New Roman" w:cs="Times New Roman"/>
                <w:color w:val="auto"/>
                <w:kern w:val="0"/>
                <w:sz w:val="21"/>
                <w:szCs w:val="22"/>
                <w:lang w:val="en-US" w:eastAsia="zh-CN" w:bidi="ar-SA"/>
              </w:rPr>
              <w:t>。</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第四</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default"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高温贮存</w:t>
            </w:r>
          </w:p>
        </w:tc>
        <w:tc>
          <w:tcPr>
            <w:tcW w:w="2565" w:type="dxa"/>
            <w:tcBorders>
              <w:bottom w:val="single" w:color="auto" w:sz="4" w:space="0"/>
            </w:tcBorders>
            <w:vAlign w:val="top"/>
          </w:tcPr>
          <w:p>
            <w:pPr>
              <w:spacing w:line="360" w:lineRule="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按CB/T 2423.2-2008进行。试验条件：+85℃  120</w:t>
            </w:r>
            <w:r>
              <w:rPr>
                <w:rFonts w:hint="eastAsia" w:ascii="宋体" w:hAnsi="Times New Roman" w:cs="Times New Roman"/>
                <w:color w:val="auto"/>
                <w:kern w:val="0"/>
                <w:sz w:val="21"/>
                <w:szCs w:val="22"/>
                <w:lang w:val="en-US" w:eastAsia="zh-CN" w:bidi="ar-SA"/>
              </w:rPr>
              <w:t>hrs。</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第五</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低温贮存</w:t>
            </w:r>
          </w:p>
        </w:tc>
        <w:tc>
          <w:tcPr>
            <w:tcW w:w="2565" w:type="dxa"/>
            <w:tcBorders>
              <w:bottom w:val="single" w:color="auto" w:sz="4" w:space="0"/>
            </w:tcBorders>
            <w:vAlign w:val="top"/>
          </w:tcPr>
          <w:p>
            <w:pPr>
              <w:spacing w:line="360" w:lineRule="auto"/>
              <w:jc w:val="left"/>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按CB/T 2423.1-2008进行。试验条件：-40℃   120Hrs</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第六</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778" w:type="dxa"/>
            <w:gridSpan w:val="2"/>
            <w:tcBorders>
              <w:bottom w:val="single" w:color="auto" w:sz="4" w:space="0"/>
            </w:tcBorders>
            <w:vAlign w:val="top"/>
          </w:tcPr>
          <w:p>
            <w:pPr>
              <w:spacing w:line="360" w:lineRule="auto"/>
              <w:rPr>
                <w:rFonts w:hint="default"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静电放电</w:t>
            </w:r>
          </w:p>
        </w:tc>
        <w:tc>
          <w:tcPr>
            <w:tcW w:w="2565"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按GB/T 17626.2-2018进行</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试验条件：接触放电+/-8KV(对着</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FPC金手指打静电)，放电10次。</w:t>
            </w:r>
          </w:p>
        </w:tc>
        <w:tc>
          <w:tcPr>
            <w:tcW w:w="654" w:type="dxa"/>
            <w:tcBorders>
              <w:bottom w:val="single" w:color="auto" w:sz="4" w:space="0"/>
            </w:tcBorders>
            <w:vAlign w:val="top"/>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第七</w:t>
            </w:r>
          </w:p>
        </w:tc>
        <w:tc>
          <w:tcPr>
            <w:tcW w:w="1363" w:type="dxa"/>
            <w:vMerge w:val="continue"/>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0"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089"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371"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c>
          <w:tcPr>
            <w:tcW w:w="1179" w:type="dxa"/>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备注：</w:t>
            </w:r>
          </w:p>
        </w:tc>
        <w:tc>
          <w:tcPr>
            <w:tcW w:w="3818" w:type="dxa"/>
            <w:gridSpan w:val="3"/>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取至少2PCS串行做完1-7项可靠性实验项目，必须满足品质要求，同时</w:t>
            </w:r>
            <w:r>
              <w:rPr>
                <w:rFonts w:hint="eastAsia" w:ascii="宋体" w:hAnsi="Times New Roman" w:cs="Times New Roman"/>
                <w:color w:val="000000" w:themeColor="text1"/>
                <w:kern w:val="0"/>
                <w:sz w:val="21"/>
                <w:szCs w:val="22"/>
                <w:lang w:val="en-US" w:eastAsia="zh-CN" w:bidi="ar-SA"/>
                <w14:textFill>
                  <w14:solidFill>
                    <w14:schemeClr w14:val="tx1"/>
                  </w14:solidFill>
                </w14:textFill>
              </w:rPr>
              <w:t>背光组件</w:t>
            </w:r>
            <w:r>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t>装成模块后，串行做完1-7项可靠性实验，也必须满足品质要求。</w:t>
            </w:r>
          </w:p>
        </w:tc>
        <w:tc>
          <w:tcPr>
            <w:tcW w:w="1363" w:type="dxa"/>
            <w:vMerge w:val="continue"/>
            <w:tcBorders>
              <w:bottom w:val="single" w:color="auto" w:sz="4" w:space="0"/>
            </w:tcBorders>
            <w:vAlign w:val="center"/>
          </w:tcPr>
          <w:p>
            <w:pPr>
              <w:spacing w:line="360" w:lineRule="auto"/>
              <w:rPr>
                <w:rFonts w:hint="eastAsia" w:ascii="宋体" w:hAnsi="Times New Roman" w:eastAsia="宋体" w:cs="Times New Roman"/>
                <w:color w:val="000000" w:themeColor="text1"/>
                <w:kern w:val="0"/>
                <w:sz w:val="21"/>
                <w:szCs w:val="22"/>
                <w:lang w:val="en-US" w:eastAsia="zh-CN" w:bidi="ar-SA"/>
                <w14:textFill>
                  <w14:solidFill>
                    <w14:schemeClr w14:val="tx1"/>
                  </w14:solidFill>
                </w14:textFill>
              </w:rPr>
            </w:pPr>
          </w:p>
        </w:tc>
      </w:tr>
      <w:bookmarkEnd w:id="23"/>
    </w:tbl>
    <w:p>
      <w:pPr>
        <w:pStyle w:val="56"/>
        <w:ind w:firstLine="0" w:firstLineChars="0"/>
        <w:rPr>
          <w:rFonts w:ascii="Times New Roman"/>
          <w:color w:val="000000" w:themeColor="text1"/>
          <w:szCs w:val="21"/>
          <w:u w:val="single"/>
          <w14:textFill>
            <w14:solidFill>
              <w14:schemeClr w14:val="tx1"/>
            </w14:solidFill>
          </w14:textFill>
        </w:rPr>
      </w:pPr>
    </w:p>
    <w:p>
      <w:pPr>
        <w:pStyle w:val="104"/>
        <w:numPr>
          <w:ilvl w:val="1"/>
          <w:numId w:val="0"/>
        </w:numPr>
        <w:spacing w:before="312" w:after="312"/>
        <w:ind w:leftChars="0"/>
        <w:rPr>
          <w:rFonts w:hint="eastAsia"/>
          <w:color w:val="000000" w:themeColor="text1"/>
          <w:lang w:val="en-US" w:eastAsia="zh-CN"/>
          <w14:textFill>
            <w14:solidFill>
              <w14:schemeClr w14:val="tx1"/>
            </w14:solidFill>
          </w14:textFill>
        </w:rPr>
      </w:pPr>
      <w:bookmarkStart w:id="41" w:name="_Hlk173844049"/>
      <w:r>
        <w:rPr>
          <w:rFonts w:hint="eastAsia"/>
          <w:color w:val="000000" w:themeColor="text1"/>
          <w:lang w:val="en-US" w:eastAsia="zh-CN"/>
          <w14:textFill>
            <w14:solidFill>
              <w14:schemeClr w14:val="tx1"/>
            </w14:solidFill>
          </w14:textFill>
        </w:rPr>
        <w:t xml:space="preserve">8 </w:t>
      </w:r>
      <w:bookmarkStart w:id="42" w:name="OLE_LINK7"/>
      <w:r>
        <w:rPr>
          <w:rFonts w:hint="eastAsia"/>
          <w:color w:val="000000" w:themeColor="text1"/>
          <w:lang w:val="en-US" w:eastAsia="zh-CN"/>
          <w14:textFill>
            <w14:solidFill>
              <w14:schemeClr w14:val="tx1"/>
            </w14:solidFill>
          </w14:textFill>
        </w:rPr>
        <w:t>亮度、</w:t>
      </w:r>
      <w:bookmarkEnd w:id="41"/>
      <w:r>
        <w:rPr>
          <w:rFonts w:hint="eastAsia"/>
          <w:color w:val="000000" w:themeColor="text1"/>
          <w:lang w:val="en-US" w:eastAsia="zh-CN"/>
          <w14:textFill>
            <w14:solidFill>
              <w14:schemeClr w14:val="tx1"/>
            </w14:solidFill>
          </w14:textFill>
        </w:rPr>
        <w:t>色度、</w:t>
      </w:r>
      <w:bookmarkStart w:id="43" w:name="OLE_LINK19"/>
      <w:r>
        <w:rPr>
          <w:rFonts w:hint="eastAsia"/>
          <w:color w:val="000000" w:themeColor="text1"/>
          <w:lang w:val="en-US" w:eastAsia="zh-CN"/>
          <w14:textFill>
            <w14:solidFill>
              <w14:schemeClr w14:val="tx1"/>
            </w14:solidFill>
          </w14:textFill>
        </w:rPr>
        <w:t>亮度均匀性和色度均匀性</w:t>
      </w:r>
      <w:bookmarkEnd w:id="43"/>
      <w:r>
        <w:rPr>
          <w:rFonts w:hint="eastAsia"/>
          <w:color w:val="000000" w:themeColor="text1"/>
          <w:lang w:val="en-US" w:eastAsia="zh-CN"/>
          <w14:textFill>
            <w14:solidFill>
              <w14:schemeClr w14:val="tx1"/>
            </w14:solidFill>
          </w14:textFill>
        </w:rPr>
        <w:t>测试</w:t>
      </w:r>
      <w:bookmarkEnd w:id="42"/>
    </w:p>
    <w:p>
      <w:pPr>
        <w:pStyle w:val="56"/>
        <w:ind w:left="0" w:leftChars="0" w:firstLine="0" w:firstLineChars="0"/>
        <w:rPr>
          <w:rFonts w:hint="eastAsia"/>
          <w:color w:val="000000" w:themeColor="text1"/>
          <w:szCs w:val="22"/>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w:t>
      </w:r>
      <w:r>
        <w:rPr>
          <w:rFonts w:hint="eastAsia"/>
          <w:color w:val="000000" w:themeColor="text1"/>
          <w:szCs w:val="22"/>
          <w:lang w:val="en-US" w:eastAsia="zh-CN"/>
          <w14:textFill>
            <w14:solidFill>
              <w14:schemeClr w14:val="tx1"/>
            </w14:solidFill>
          </w14:textFill>
        </w:rPr>
        <w:t>.1 测试设备</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测试设备满足以下要求：</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测试设备：</w:t>
      </w:r>
      <w:bookmarkStart w:id="44" w:name="OLE_LINK13"/>
      <w:r>
        <w:rPr>
          <w:rFonts w:hint="eastAsia"/>
          <w:color w:val="000000" w:themeColor="text1"/>
          <w:szCs w:val="22"/>
          <w:lang w:val="en-US" w:eastAsia="zh-CN"/>
          <w14:textFill>
            <w14:solidFill>
              <w14:schemeClr w14:val="tx1"/>
            </w14:solidFill>
          </w14:textFill>
        </w:rPr>
        <w:t>光学测试仪</w:t>
      </w:r>
      <w:bookmarkEnd w:id="44"/>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亮度测试要求：按照图纸规定要求。 观察角度：1° 测试距离：500mm(距离：从镜头到背光组件表面的垂直距离)。</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恒流测试：恒流电流按照规格书要求。测试正常亮度色度必须达到规格要求的电流，亮度要求一半时候电流按照半亮要求。</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色度测试距离：500mm（从色度计镜头到背光源发光表面的垂直距离）。</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所有测试必须在佩戴防静电手套的情况下检查。</w:t>
      </w:r>
    </w:p>
    <w:p>
      <w:pPr>
        <w:pStyle w:val="56"/>
        <w:ind w:left="0" w:leftChars="0" w:firstLine="0" w:firstLineChars="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8.2 测试步骤</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将屏幕等分为9个区域，分别测试每个区域的亮度和色度，计算每个区域的亮度和色度差异，最终得出整体的亮度和色度及均匀性。</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测试步骤如下：</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1）在标准检验环境条件测试点选择见图1，使用光学测试仪对选定的背光组件上测试点按顺序从1—9逐个测试，记录下每个测试点的亮度和色度。</w:t>
      </w:r>
    </w:p>
    <w:p>
      <w:pPr>
        <w:pStyle w:val="56"/>
        <w:ind w:firstLine="420"/>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2）中心亮度和色度测试与平均亮度色度测定方法相同，但测定点为 1 点，测试点为图1中的第五点，记录下背光组件的中心亮度和色度。</w:t>
      </w:r>
    </w:p>
    <w:p>
      <w:pPr>
        <w:pStyle w:val="56"/>
        <w:ind w:firstLine="42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3）</w:t>
      </w:r>
      <w:r>
        <w:rPr>
          <w:rFonts w:hint="eastAsia" w:ascii="Times New Roman"/>
          <w:color w:val="000000" w:themeColor="text1"/>
          <w:szCs w:val="22"/>
          <w:lang w:val="en-US" w:eastAsia="zh-CN"/>
          <w14:textFill>
            <w14:solidFill>
              <w14:schemeClr w14:val="tx1"/>
            </w14:solidFill>
          </w14:textFill>
        </w:rPr>
        <w:t>记录测试试验电压数值和电流值。</w:t>
      </w:r>
    </w:p>
    <w:p>
      <w:pPr>
        <w:pStyle w:val="56"/>
        <w:numPr>
          <w:ilvl w:val="0"/>
          <w:numId w:val="0"/>
        </w:numPr>
        <w:autoSpaceDE w:val="0"/>
        <w:autoSpaceDN w:val="0"/>
        <w:jc w:val="both"/>
        <w:rPr>
          <w:rFonts w:hint="default" w:ascii="Times New Roman"/>
          <w:color w:val="0000FF"/>
          <w:szCs w:val="22"/>
          <w:lang w:val="en-US" w:eastAsia="zh-CN"/>
        </w:rPr>
      </w:pPr>
    </w:p>
    <w:p>
      <w:pPr>
        <w:pStyle w:val="56"/>
        <w:ind w:left="0" w:leftChars="0" w:firstLine="0" w:firstLineChars="0"/>
        <w:jc w:val="center"/>
        <w:rPr>
          <w:rFonts w:hint="eastAsia" w:ascii="黑体" w:hAnsi="黑体" w:eastAsia="黑体" w:cs="黑体"/>
          <w:color w:val="000000" w:themeColor="text1"/>
          <w:kern w:val="0"/>
          <w:sz w:val="21"/>
          <w:szCs w:val="22"/>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1"/>
          <w:szCs w:val="22"/>
          <w:vertAlign w:val="baseline"/>
          <w:lang w:val="en-US" w:eastAsia="zh-CN" w:bidi="ar-SA"/>
          <w14:textFill>
            <w14:solidFill>
              <w14:schemeClr w14:val="tx1"/>
            </w14:solidFill>
          </w14:textFill>
        </w:rPr>
        <w:drawing>
          <wp:inline distT="0" distB="0" distL="114300" distR="114300">
            <wp:extent cx="3246120" cy="2130425"/>
            <wp:effectExtent l="0" t="0" r="11430" b="3175"/>
            <wp:docPr id="8" name="图片 8" descr="172716450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7164508373"/>
                    <pic:cNvPicPr>
                      <a:picLocks noChangeAspect="1"/>
                    </pic:cNvPicPr>
                  </pic:nvPicPr>
                  <pic:blipFill>
                    <a:blip r:embed="rId16"/>
                    <a:stretch>
                      <a:fillRect/>
                    </a:stretch>
                  </pic:blipFill>
                  <pic:spPr>
                    <a:xfrm>
                      <a:off x="0" y="0"/>
                      <a:ext cx="3246120" cy="2130425"/>
                    </a:xfrm>
                    <a:prstGeom prst="rect">
                      <a:avLst/>
                    </a:prstGeom>
                  </pic:spPr>
                </pic:pic>
              </a:graphicData>
            </a:graphic>
          </wp:inline>
        </w:drawing>
      </w:r>
    </w:p>
    <w:p>
      <w:pPr>
        <w:pStyle w:val="56"/>
        <w:ind w:left="0" w:leftChars="0" w:firstLine="0" w:firstLineChars="0"/>
        <w:jc w:val="center"/>
        <w:rPr>
          <w:rFonts w:hint="default" w:ascii="黑体" w:hAnsi="黑体" w:eastAsia="黑体" w:cs="黑体"/>
          <w:color w:val="000000" w:themeColor="text1"/>
          <w:kern w:val="0"/>
          <w:sz w:val="21"/>
          <w:szCs w:val="22"/>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1"/>
          <w:szCs w:val="22"/>
          <w:vertAlign w:val="baseline"/>
          <w:lang w:val="en-US" w:eastAsia="zh-CN" w:bidi="ar-SA"/>
          <w14:textFill>
            <w14:solidFill>
              <w14:schemeClr w14:val="tx1"/>
            </w14:solidFill>
          </w14:textFill>
        </w:rPr>
        <w:t>图1 背光组件亮度及色度测试点</w:t>
      </w:r>
    </w:p>
    <w:p>
      <w:pPr>
        <w:pStyle w:val="56"/>
        <w:numPr>
          <w:ilvl w:val="0"/>
          <w:numId w:val="0"/>
        </w:numPr>
        <w:autoSpaceDE w:val="0"/>
        <w:autoSpaceDN w:val="0"/>
        <w:ind w:firstLine="210" w:firstLineChars="100"/>
        <w:jc w:val="both"/>
        <w:rPr>
          <w:rFonts w:hint="default" w:ascii="Times New Roman"/>
          <w:color w:val="000000" w:themeColor="text1"/>
          <w:szCs w:val="22"/>
          <w:lang w:val="en-US" w:eastAsia="zh-CN"/>
          <w14:textFill>
            <w14:solidFill>
              <w14:schemeClr w14:val="tx1"/>
            </w14:solidFill>
          </w14:textFill>
        </w:rPr>
      </w:pPr>
      <w:bookmarkStart w:id="45" w:name="OLE_LINK18"/>
      <w:r>
        <w:rPr>
          <w:rFonts w:hint="eastAsia"/>
          <w:color w:val="000000" w:themeColor="text1"/>
          <w:szCs w:val="22"/>
          <w:lang w:val="en-US" w:eastAsia="zh-CN"/>
          <w14:textFill>
            <w14:solidFill>
              <w14:schemeClr w14:val="tx1"/>
            </w14:solidFill>
          </w14:textFill>
        </w:rPr>
        <w:t xml:space="preserve">8.3 </w:t>
      </w:r>
      <w:r>
        <w:rPr>
          <w:rFonts w:hint="eastAsia" w:ascii="Times New Roman"/>
          <w:color w:val="000000" w:themeColor="text1"/>
          <w:szCs w:val="22"/>
          <w:lang w:val="en-US" w:eastAsia="zh-CN"/>
          <w14:textFill>
            <w14:solidFill>
              <w14:schemeClr w14:val="tx1"/>
            </w14:solidFill>
          </w14:textFill>
        </w:rPr>
        <w:t>测试结果计算</w:t>
      </w:r>
    </w:p>
    <w:bookmarkEnd w:id="45"/>
    <w:p>
      <w:pPr>
        <w:pStyle w:val="56"/>
        <w:ind w:firstLine="420"/>
        <w:rPr>
          <w:rFonts w:hint="eastAsia"/>
          <w:color w:val="000000" w:themeColor="text1"/>
          <w:szCs w:val="22"/>
          <w:lang w:val="en-US" w:eastAsia="zh-CN"/>
          <w14:textFill>
            <w14:solidFill>
              <w14:schemeClr w14:val="tx1"/>
            </w14:solidFill>
          </w14:textFill>
        </w:rPr>
      </w:pPr>
    </w:p>
    <w:p>
      <w:pPr>
        <w:pStyle w:val="56"/>
        <w:ind w:firstLine="420"/>
        <w:rPr>
          <w:rFonts w:hint="eastAsia"/>
          <w:color w:val="000000" w:themeColor="text1"/>
          <w:szCs w:val="22"/>
          <w:lang w:val="en-US" w:eastAsia="zh-CN"/>
          <w14:textFill>
            <w14:solidFill>
              <w14:schemeClr w14:val="tx1"/>
            </w14:solidFill>
          </w14:textFill>
        </w:rPr>
      </w:pPr>
      <w:bookmarkStart w:id="46" w:name="OLE_LINK15"/>
      <w:r>
        <w:rPr>
          <w:rFonts w:hint="eastAsia"/>
          <w:color w:val="000000" w:themeColor="text1"/>
          <w:szCs w:val="22"/>
          <w:lang w:val="en-US" w:eastAsia="zh-CN"/>
          <w14:textFill>
            <w14:solidFill>
              <w14:schemeClr w14:val="tx1"/>
            </w14:solidFill>
          </w14:textFill>
        </w:rPr>
        <w:t>背光组件</w:t>
      </w:r>
      <w:r>
        <w:rPr>
          <w:rFonts w:hint="default"/>
          <w:color w:val="000000" w:themeColor="text1"/>
          <w:szCs w:val="22"/>
          <w:lang w:val="en-US" w:eastAsia="zh-CN"/>
          <w14:textFill>
            <w14:solidFill>
              <w14:schemeClr w14:val="tx1"/>
            </w14:solidFill>
          </w14:textFill>
        </w:rPr>
        <w:t>的平均亮度分布计算‌：通过测量屏幕不同区域的亮度，计算最低亮度与最高亮度的比值，即均匀性（数据）=（最低亮度÷最高亮度）×100%。理想的均匀度是100%</w:t>
      </w:r>
      <w:bookmarkEnd w:id="46"/>
      <w:r>
        <w:rPr>
          <w:rFonts w:hint="eastAsia"/>
          <w:color w:val="000000" w:themeColor="text1"/>
          <w:szCs w:val="22"/>
          <w:lang w:val="en-US" w:eastAsia="zh-CN"/>
          <w14:textFill>
            <w14:solidFill>
              <w14:schemeClr w14:val="tx1"/>
            </w14:solidFill>
          </w14:textFill>
        </w:rPr>
        <w:t>。</w:t>
      </w:r>
    </w:p>
    <w:p>
      <w:pPr>
        <w:pStyle w:val="56"/>
        <w:numPr>
          <w:ilvl w:val="0"/>
          <w:numId w:val="0"/>
        </w:numPr>
        <w:autoSpaceDE w:val="0"/>
        <w:autoSpaceDN w:val="0"/>
        <w:ind w:firstLine="210" w:firstLineChars="100"/>
        <w:jc w:val="both"/>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背光组件</w:t>
      </w:r>
      <w:r>
        <w:rPr>
          <w:rFonts w:hint="default"/>
          <w:color w:val="000000" w:themeColor="text1"/>
          <w:szCs w:val="22"/>
          <w:lang w:val="en-US" w:eastAsia="zh-CN"/>
          <w14:textFill>
            <w14:solidFill>
              <w14:schemeClr w14:val="tx1"/>
            </w14:solidFill>
          </w14:textFill>
        </w:rPr>
        <w:t>的平均</w:t>
      </w:r>
      <w:r>
        <w:rPr>
          <w:rFonts w:hint="eastAsia"/>
          <w:color w:val="000000" w:themeColor="text1"/>
          <w:szCs w:val="22"/>
          <w:lang w:val="en-US" w:eastAsia="zh-CN"/>
          <w14:textFill>
            <w14:solidFill>
              <w14:schemeClr w14:val="tx1"/>
            </w14:solidFill>
          </w14:textFill>
        </w:rPr>
        <w:t>色度</w:t>
      </w:r>
      <w:r>
        <w:rPr>
          <w:rFonts w:hint="default"/>
          <w:color w:val="000000" w:themeColor="text1"/>
          <w:szCs w:val="22"/>
          <w:lang w:val="en-US" w:eastAsia="zh-CN"/>
          <w14:textFill>
            <w14:solidFill>
              <w14:schemeClr w14:val="tx1"/>
            </w14:solidFill>
          </w14:textFill>
        </w:rPr>
        <w:t>分布计算‌：通过测量屏幕不同区域的</w:t>
      </w:r>
      <w:r>
        <w:rPr>
          <w:rFonts w:hint="eastAsia"/>
          <w:color w:val="000000" w:themeColor="text1"/>
          <w:szCs w:val="22"/>
          <w:lang w:val="en-US" w:eastAsia="zh-CN"/>
          <w14:textFill>
            <w14:solidFill>
              <w14:schemeClr w14:val="tx1"/>
            </w14:solidFill>
          </w14:textFill>
        </w:rPr>
        <w:t>色度</w:t>
      </w:r>
      <w:r>
        <w:rPr>
          <w:rFonts w:hint="default"/>
          <w:color w:val="000000" w:themeColor="text1"/>
          <w:szCs w:val="22"/>
          <w:lang w:val="en-US" w:eastAsia="zh-CN"/>
          <w14:textFill>
            <w14:solidFill>
              <w14:schemeClr w14:val="tx1"/>
            </w14:solidFill>
          </w14:textFill>
        </w:rPr>
        <w:t>，计算最低</w:t>
      </w:r>
      <w:r>
        <w:rPr>
          <w:rFonts w:hint="eastAsia"/>
          <w:color w:val="000000" w:themeColor="text1"/>
          <w:szCs w:val="22"/>
          <w:lang w:val="en-US" w:eastAsia="zh-CN"/>
          <w14:textFill>
            <w14:solidFill>
              <w14:schemeClr w14:val="tx1"/>
            </w14:solidFill>
          </w14:textFill>
        </w:rPr>
        <w:t>色</w:t>
      </w:r>
      <w:r>
        <w:rPr>
          <w:rFonts w:hint="default"/>
          <w:color w:val="000000" w:themeColor="text1"/>
          <w:szCs w:val="22"/>
          <w:lang w:val="en-US" w:eastAsia="zh-CN"/>
          <w14:textFill>
            <w14:solidFill>
              <w14:schemeClr w14:val="tx1"/>
            </w14:solidFill>
          </w14:textFill>
        </w:rPr>
        <w:t>度与最高</w:t>
      </w:r>
      <w:bookmarkStart w:id="47" w:name="OLE_LINK16"/>
      <w:r>
        <w:rPr>
          <w:rFonts w:hint="eastAsia"/>
          <w:color w:val="000000" w:themeColor="text1"/>
          <w:szCs w:val="22"/>
          <w:lang w:val="en-US" w:eastAsia="zh-CN"/>
          <w14:textFill>
            <w14:solidFill>
              <w14:schemeClr w14:val="tx1"/>
            </w14:solidFill>
          </w14:textFill>
        </w:rPr>
        <w:t>色</w:t>
      </w:r>
      <w:r>
        <w:rPr>
          <w:rFonts w:hint="default"/>
          <w:color w:val="000000" w:themeColor="text1"/>
          <w:szCs w:val="22"/>
          <w:lang w:val="en-US" w:eastAsia="zh-CN"/>
          <w14:textFill>
            <w14:solidFill>
              <w14:schemeClr w14:val="tx1"/>
            </w14:solidFill>
          </w14:textFill>
        </w:rPr>
        <w:t>度</w:t>
      </w:r>
      <w:bookmarkEnd w:id="47"/>
      <w:r>
        <w:rPr>
          <w:rFonts w:hint="default"/>
          <w:color w:val="000000" w:themeColor="text1"/>
          <w:szCs w:val="22"/>
          <w:lang w:val="en-US" w:eastAsia="zh-CN"/>
          <w14:textFill>
            <w14:solidFill>
              <w14:schemeClr w14:val="tx1"/>
            </w14:solidFill>
          </w14:textFill>
        </w:rPr>
        <w:t>的比值，即均匀性（数据）=（最低</w:t>
      </w:r>
      <w:r>
        <w:rPr>
          <w:rFonts w:hint="eastAsia"/>
          <w:color w:val="000000" w:themeColor="text1"/>
          <w:szCs w:val="22"/>
          <w:lang w:val="en-US" w:eastAsia="zh-CN"/>
          <w14:textFill>
            <w14:solidFill>
              <w14:schemeClr w14:val="tx1"/>
            </w14:solidFill>
          </w14:textFill>
        </w:rPr>
        <w:t>色</w:t>
      </w:r>
      <w:r>
        <w:rPr>
          <w:rFonts w:hint="default"/>
          <w:color w:val="000000" w:themeColor="text1"/>
          <w:szCs w:val="22"/>
          <w:lang w:val="en-US" w:eastAsia="zh-CN"/>
          <w14:textFill>
            <w14:solidFill>
              <w14:schemeClr w14:val="tx1"/>
            </w14:solidFill>
          </w14:textFill>
        </w:rPr>
        <w:t>度÷最高</w:t>
      </w:r>
      <w:r>
        <w:rPr>
          <w:rFonts w:hint="eastAsia"/>
          <w:color w:val="000000" w:themeColor="text1"/>
          <w:szCs w:val="22"/>
          <w:lang w:val="en-US" w:eastAsia="zh-CN"/>
          <w14:textFill>
            <w14:solidFill>
              <w14:schemeClr w14:val="tx1"/>
            </w14:solidFill>
          </w14:textFill>
        </w:rPr>
        <w:t>色</w:t>
      </w:r>
      <w:r>
        <w:rPr>
          <w:rFonts w:hint="default"/>
          <w:color w:val="000000" w:themeColor="text1"/>
          <w:szCs w:val="22"/>
          <w:lang w:val="en-US" w:eastAsia="zh-CN"/>
          <w14:textFill>
            <w14:solidFill>
              <w14:schemeClr w14:val="tx1"/>
            </w14:solidFill>
          </w14:textFill>
        </w:rPr>
        <w:t>度）×100%。理想的均匀度是100%，均匀度越高表示LCD画质一致性越好。</w:t>
      </w:r>
    </w:p>
    <w:p>
      <w:pPr>
        <w:pStyle w:val="56"/>
        <w:ind w:left="0" w:leftChars="0" w:firstLine="0" w:firstLineChars="0"/>
        <w:rPr>
          <w:rFonts w:hint="default" w:ascii="Times New Roman"/>
          <w:color w:val="0000FF"/>
          <w:szCs w:val="22"/>
          <w:lang w:val="en-US" w:eastAsia="zh-CN"/>
        </w:rPr>
      </w:pPr>
      <w:r>
        <w:rPr>
          <w:rFonts w:hint="eastAsia" w:ascii="Times New Roman"/>
          <w:color w:val="0000FF"/>
          <w:szCs w:val="22"/>
          <w:lang w:val="en-US" w:eastAsia="zh-CN"/>
        </w:rPr>
        <w:t xml:space="preserve">   </w:t>
      </w:r>
      <w:r>
        <w:rPr>
          <w:rFonts w:hint="eastAsia" w:ascii="Times New Roman"/>
          <w:color w:val="000000" w:themeColor="text1"/>
          <w:szCs w:val="22"/>
          <w:lang w:val="en-US" w:eastAsia="zh-CN"/>
          <w14:textFill>
            <w14:solidFill>
              <w14:schemeClr w14:val="tx1"/>
            </w14:solidFill>
          </w14:textFill>
        </w:rPr>
        <w:t xml:space="preserve"> 当</w:t>
      </w:r>
      <w:r>
        <w:rPr>
          <w:rFonts w:hint="eastAsia"/>
          <w:color w:val="000000" w:themeColor="text1"/>
          <w:lang w:val="en-US" w:eastAsia="zh-CN"/>
          <w14:textFill>
            <w14:solidFill>
              <w14:schemeClr w14:val="tx1"/>
            </w14:solidFill>
          </w14:textFill>
        </w:rPr>
        <w:t>亮度均匀性和色度均匀性小于75%时产品判定为不合格。</w:t>
      </w:r>
    </w:p>
    <w:p>
      <w:pPr>
        <w:pStyle w:val="56"/>
        <w:ind w:firstLine="0" w:firstLineChars="0"/>
        <w:rPr>
          <w:rFonts w:ascii="Times New Roman"/>
          <w:color w:val="000000" w:themeColor="text1"/>
          <w:szCs w:val="21"/>
          <w:u w:val="single"/>
          <w14:textFill>
            <w14:solidFill>
              <w14:schemeClr w14:val="tx1"/>
            </w14:solidFill>
          </w14:textFill>
        </w:rPr>
      </w:pPr>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1310/T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1310/T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pStyle w:val="233"/>
      <w:lvlText w:val="%2)"/>
      <w:lvlJc w:val="left"/>
      <w:pPr>
        <w:tabs>
          <w:tab w:val="left" w:pos="1838"/>
        </w:tabs>
        <w:ind w:left="1838" w:hanging="420"/>
      </w:pPr>
    </w:lvl>
    <w:lvl w:ilvl="2" w:tentative="0">
      <w:start w:val="1"/>
      <w:numFmt w:val="lowerRoman"/>
      <w:pStyle w:val="234"/>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2E4ABE5"/>
    <w:multiLevelType w:val="singleLevel"/>
    <w:tmpl w:val="52E4ABE5"/>
    <w:lvl w:ilvl="0" w:tentative="0">
      <w:start w:val="1"/>
      <w:numFmt w:val="decimal"/>
      <w:suff w:val="space"/>
      <w:lvlText w:val="%1."/>
      <w:lvlJc w:val="left"/>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AES" w:cryptAlgorithmClass="hash" w:cryptAlgorithmType="typeAny" w:cryptAlgorithmSid="14" w:cryptSpinCount="100000" w:hash="jcEWV2D46rYXIddhTOH2JVnXxKSJ7W+rCHgghmkJUF/cbnAM7a+/m15BG/Rp938NnjO5h0eeEIO+M60U/lT9gg==" w:salt="gkbHXZWXsTPfncZiakAuV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ZGM2ZDMxYTZhMGZkMDZlODc5NTNhNDNlZWM2ZWEifQ=="/>
  </w:docVars>
  <w:rsids>
    <w:rsidRoot w:val="00AB4EF9"/>
    <w:rsid w:val="0000040A"/>
    <w:rsid w:val="00000A94"/>
    <w:rsid w:val="00001972"/>
    <w:rsid w:val="00001D9A"/>
    <w:rsid w:val="0000700F"/>
    <w:rsid w:val="00007B3A"/>
    <w:rsid w:val="000107E0"/>
    <w:rsid w:val="00011FDE"/>
    <w:rsid w:val="00012FFD"/>
    <w:rsid w:val="00014162"/>
    <w:rsid w:val="00014340"/>
    <w:rsid w:val="00014E70"/>
    <w:rsid w:val="00016A9C"/>
    <w:rsid w:val="00022184"/>
    <w:rsid w:val="00022762"/>
    <w:rsid w:val="000238E0"/>
    <w:rsid w:val="000249DB"/>
    <w:rsid w:val="0002595E"/>
    <w:rsid w:val="000303C3"/>
    <w:rsid w:val="000331D3"/>
    <w:rsid w:val="00033510"/>
    <w:rsid w:val="000346A5"/>
    <w:rsid w:val="00035790"/>
    <w:rsid w:val="000359C3"/>
    <w:rsid w:val="00035A7D"/>
    <w:rsid w:val="000365ED"/>
    <w:rsid w:val="0004249A"/>
    <w:rsid w:val="00043282"/>
    <w:rsid w:val="00044286"/>
    <w:rsid w:val="00046FF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44B"/>
    <w:rsid w:val="00067F1E"/>
    <w:rsid w:val="00071CC0"/>
    <w:rsid w:val="00073C8C"/>
    <w:rsid w:val="000778C1"/>
    <w:rsid w:val="00077B0B"/>
    <w:rsid w:val="00077B64"/>
    <w:rsid w:val="00080A1C"/>
    <w:rsid w:val="00082317"/>
    <w:rsid w:val="00083D2C"/>
    <w:rsid w:val="00086AA1"/>
    <w:rsid w:val="00087A77"/>
    <w:rsid w:val="00090CA6"/>
    <w:rsid w:val="00091EF2"/>
    <w:rsid w:val="00092B8A"/>
    <w:rsid w:val="00092FB0"/>
    <w:rsid w:val="000934C5"/>
    <w:rsid w:val="00093D25"/>
    <w:rsid w:val="00093DAB"/>
    <w:rsid w:val="00094187"/>
    <w:rsid w:val="00094D73"/>
    <w:rsid w:val="00096D63"/>
    <w:rsid w:val="000A0B60"/>
    <w:rsid w:val="000A0EB8"/>
    <w:rsid w:val="000A19FC"/>
    <w:rsid w:val="000A296B"/>
    <w:rsid w:val="000A688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BFA"/>
    <w:rsid w:val="000F4AEA"/>
    <w:rsid w:val="000F633F"/>
    <w:rsid w:val="000F67E9"/>
    <w:rsid w:val="00104926"/>
    <w:rsid w:val="00110296"/>
    <w:rsid w:val="00111C0C"/>
    <w:rsid w:val="00113B1E"/>
    <w:rsid w:val="0011711C"/>
    <w:rsid w:val="0012059C"/>
    <w:rsid w:val="00124E4F"/>
    <w:rsid w:val="001260B7"/>
    <w:rsid w:val="001265CB"/>
    <w:rsid w:val="001321C6"/>
    <w:rsid w:val="001325C4"/>
    <w:rsid w:val="00133010"/>
    <w:rsid w:val="001338EE"/>
    <w:rsid w:val="00133AAE"/>
    <w:rsid w:val="00135323"/>
    <w:rsid w:val="001356C4"/>
    <w:rsid w:val="00137DE8"/>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AA0"/>
    <w:rsid w:val="001913C4"/>
    <w:rsid w:val="0019348F"/>
    <w:rsid w:val="00193A07"/>
    <w:rsid w:val="00194C95"/>
    <w:rsid w:val="00195C34"/>
    <w:rsid w:val="00196EF5"/>
    <w:rsid w:val="001A1A53"/>
    <w:rsid w:val="001A234A"/>
    <w:rsid w:val="001A4CF3"/>
    <w:rsid w:val="001B06E8"/>
    <w:rsid w:val="001B0FAF"/>
    <w:rsid w:val="001B71D0"/>
    <w:rsid w:val="001B71EE"/>
    <w:rsid w:val="001C04A8"/>
    <w:rsid w:val="001C2A20"/>
    <w:rsid w:val="001C2C03"/>
    <w:rsid w:val="001C42F7"/>
    <w:rsid w:val="001C49E5"/>
    <w:rsid w:val="001C680C"/>
    <w:rsid w:val="001C7FEA"/>
    <w:rsid w:val="001D0499"/>
    <w:rsid w:val="001D0BBE"/>
    <w:rsid w:val="001D0ED4"/>
    <w:rsid w:val="001D212F"/>
    <w:rsid w:val="001D29D7"/>
    <w:rsid w:val="001D2A90"/>
    <w:rsid w:val="001D2DE7"/>
    <w:rsid w:val="001D411C"/>
    <w:rsid w:val="001D529A"/>
    <w:rsid w:val="001D696E"/>
    <w:rsid w:val="001E1B6A"/>
    <w:rsid w:val="001E2484"/>
    <w:rsid w:val="001E3CC4"/>
    <w:rsid w:val="001E4882"/>
    <w:rsid w:val="001E73AB"/>
    <w:rsid w:val="001F092D"/>
    <w:rsid w:val="001F143A"/>
    <w:rsid w:val="001F1605"/>
    <w:rsid w:val="001F2508"/>
    <w:rsid w:val="001F4816"/>
    <w:rsid w:val="001F4EE9"/>
    <w:rsid w:val="001F69B4"/>
    <w:rsid w:val="001F6B82"/>
    <w:rsid w:val="001F77C7"/>
    <w:rsid w:val="00200183"/>
    <w:rsid w:val="00200333"/>
    <w:rsid w:val="00200FB0"/>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058"/>
    <w:rsid w:val="00243540"/>
    <w:rsid w:val="0024497B"/>
    <w:rsid w:val="0024515B"/>
    <w:rsid w:val="00246021"/>
    <w:rsid w:val="0024666E"/>
    <w:rsid w:val="00247F52"/>
    <w:rsid w:val="00250638"/>
    <w:rsid w:val="00250B25"/>
    <w:rsid w:val="00250BBE"/>
    <w:rsid w:val="00250BE6"/>
    <w:rsid w:val="002515C2"/>
    <w:rsid w:val="0025194F"/>
    <w:rsid w:val="002520E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834"/>
    <w:rsid w:val="002C7EBB"/>
    <w:rsid w:val="002D06C1"/>
    <w:rsid w:val="002D2FE5"/>
    <w:rsid w:val="002D42B5"/>
    <w:rsid w:val="002D4F1A"/>
    <w:rsid w:val="002D6EC6"/>
    <w:rsid w:val="002D739D"/>
    <w:rsid w:val="002D79AC"/>
    <w:rsid w:val="002E039D"/>
    <w:rsid w:val="002E2931"/>
    <w:rsid w:val="002E4D5A"/>
    <w:rsid w:val="002E6326"/>
    <w:rsid w:val="002F30E0"/>
    <w:rsid w:val="002F35E4"/>
    <w:rsid w:val="002F3730"/>
    <w:rsid w:val="002F38E1"/>
    <w:rsid w:val="002F7AF6"/>
    <w:rsid w:val="00300E63"/>
    <w:rsid w:val="0030286D"/>
    <w:rsid w:val="00302AAE"/>
    <w:rsid w:val="00302F5F"/>
    <w:rsid w:val="0030441D"/>
    <w:rsid w:val="00306063"/>
    <w:rsid w:val="00310658"/>
    <w:rsid w:val="00311585"/>
    <w:rsid w:val="00313B85"/>
    <w:rsid w:val="00317988"/>
    <w:rsid w:val="00321207"/>
    <w:rsid w:val="003221B4"/>
    <w:rsid w:val="0032258D"/>
    <w:rsid w:val="00322E62"/>
    <w:rsid w:val="00324D13"/>
    <w:rsid w:val="00324D2A"/>
    <w:rsid w:val="00324EDD"/>
    <w:rsid w:val="00331345"/>
    <w:rsid w:val="003331E4"/>
    <w:rsid w:val="00336C64"/>
    <w:rsid w:val="00337162"/>
    <w:rsid w:val="0034194F"/>
    <w:rsid w:val="00344605"/>
    <w:rsid w:val="003463A9"/>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CBB"/>
    <w:rsid w:val="003B09AD"/>
    <w:rsid w:val="003B1F18"/>
    <w:rsid w:val="003B5BF0"/>
    <w:rsid w:val="003B60BF"/>
    <w:rsid w:val="003B6BE3"/>
    <w:rsid w:val="003C010C"/>
    <w:rsid w:val="003C0A6C"/>
    <w:rsid w:val="003C0AFE"/>
    <w:rsid w:val="003C14F8"/>
    <w:rsid w:val="003C5A43"/>
    <w:rsid w:val="003D0519"/>
    <w:rsid w:val="003D0FF6"/>
    <w:rsid w:val="003D262C"/>
    <w:rsid w:val="003D6D61"/>
    <w:rsid w:val="003E091D"/>
    <w:rsid w:val="003E1C53"/>
    <w:rsid w:val="003E2A69"/>
    <w:rsid w:val="003E2D49"/>
    <w:rsid w:val="003E2FD4"/>
    <w:rsid w:val="003E49F6"/>
    <w:rsid w:val="003E605E"/>
    <w:rsid w:val="003E660F"/>
    <w:rsid w:val="003F0841"/>
    <w:rsid w:val="003F23D3"/>
    <w:rsid w:val="003F3F08"/>
    <w:rsid w:val="003F49F1"/>
    <w:rsid w:val="003F6272"/>
    <w:rsid w:val="00400661"/>
    <w:rsid w:val="00400E72"/>
    <w:rsid w:val="00401400"/>
    <w:rsid w:val="00404869"/>
    <w:rsid w:val="00405884"/>
    <w:rsid w:val="00406B63"/>
    <w:rsid w:val="00407D39"/>
    <w:rsid w:val="004104BE"/>
    <w:rsid w:val="0041477A"/>
    <w:rsid w:val="004167A3"/>
    <w:rsid w:val="004222B3"/>
    <w:rsid w:val="00432DAA"/>
    <w:rsid w:val="00434305"/>
    <w:rsid w:val="00435DF7"/>
    <w:rsid w:val="0044067E"/>
    <w:rsid w:val="0044083F"/>
    <w:rsid w:val="00441AE7"/>
    <w:rsid w:val="00445574"/>
    <w:rsid w:val="004467FB"/>
    <w:rsid w:val="00452D6B"/>
    <w:rsid w:val="00454484"/>
    <w:rsid w:val="0045517B"/>
    <w:rsid w:val="0046294C"/>
    <w:rsid w:val="00463B77"/>
    <w:rsid w:val="00463C7B"/>
    <w:rsid w:val="004644A6"/>
    <w:rsid w:val="00464EDF"/>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F13"/>
    <w:rsid w:val="004B0272"/>
    <w:rsid w:val="004B2701"/>
    <w:rsid w:val="004B2E1B"/>
    <w:rsid w:val="004B3AA8"/>
    <w:rsid w:val="004B3E93"/>
    <w:rsid w:val="004C1FBC"/>
    <w:rsid w:val="004C3F1D"/>
    <w:rsid w:val="004C458D"/>
    <w:rsid w:val="004C584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455"/>
    <w:rsid w:val="004E4AA5"/>
    <w:rsid w:val="004E4AEE"/>
    <w:rsid w:val="004E59E3"/>
    <w:rsid w:val="004E67C0"/>
    <w:rsid w:val="004E74EF"/>
    <w:rsid w:val="004F391A"/>
    <w:rsid w:val="004F3CFB"/>
    <w:rsid w:val="004F5B42"/>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D14"/>
    <w:rsid w:val="00533D04"/>
    <w:rsid w:val="00534804"/>
    <w:rsid w:val="00534BDF"/>
    <w:rsid w:val="005354EA"/>
    <w:rsid w:val="0053585F"/>
    <w:rsid w:val="00535EC4"/>
    <w:rsid w:val="00535ED9"/>
    <w:rsid w:val="0053692B"/>
    <w:rsid w:val="00541853"/>
    <w:rsid w:val="00543BDA"/>
    <w:rsid w:val="005441CC"/>
    <w:rsid w:val="00544535"/>
    <w:rsid w:val="005479DA"/>
    <w:rsid w:val="00547BCC"/>
    <w:rsid w:val="0055013B"/>
    <w:rsid w:val="00551F6F"/>
    <w:rsid w:val="005526B9"/>
    <w:rsid w:val="00555044"/>
    <w:rsid w:val="00561475"/>
    <w:rsid w:val="0056487B"/>
    <w:rsid w:val="00564FB9"/>
    <w:rsid w:val="005676F5"/>
    <w:rsid w:val="00573D9E"/>
    <w:rsid w:val="005801E3"/>
    <w:rsid w:val="00581802"/>
    <w:rsid w:val="00581903"/>
    <w:rsid w:val="005836A8"/>
    <w:rsid w:val="0058409C"/>
    <w:rsid w:val="00584262"/>
    <w:rsid w:val="00586630"/>
    <w:rsid w:val="00587ADD"/>
    <w:rsid w:val="00593174"/>
    <w:rsid w:val="00596160"/>
    <w:rsid w:val="005966E2"/>
    <w:rsid w:val="00597007"/>
    <w:rsid w:val="005A0966"/>
    <w:rsid w:val="005A11B7"/>
    <w:rsid w:val="005A18A5"/>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1CD"/>
    <w:rsid w:val="00612952"/>
    <w:rsid w:val="00614CC1"/>
    <w:rsid w:val="00615A9D"/>
    <w:rsid w:val="00617387"/>
    <w:rsid w:val="006205D6"/>
    <w:rsid w:val="00623A1F"/>
    <w:rsid w:val="006252D8"/>
    <w:rsid w:val="006259BC"/>
    <w:rsid w:val="0062636B"/>
    <w:rsid w:val="006307BA"/>
    <w:rsid w:val="006313B3"/>
    <w:rsid w:val="00632182"/>
    <w:rsid w:val="00632AE0"/>
    <w:rsid w:val="00633C17"/>
    <w:rsid w:val="00634D9E"/>
    <w:rsid w:val="00636E3E"/>
    <w:rsid w:val="006379F7"/>
    <w:rsid w:val="00637E4D"/>
    <w:rsid w:val="00640620"/>
    <w:rsid w:val="00641A1F"/>
    <w:rsid w:val="00645904"/>
    <w:rsid w:val="00647E7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2C3"/>
    <w:rsid w:val="006770F4"/>
    <w:rsid w:val="00677A84"/>
    <w:rsid w:val="0068026D"/>
    <w:rsid w:val="00680A27"/>
    <w:rsid w:val="00680CFA"/>
    <w:rsid w:val="006816A4"/>
    <w:rsid w:val="006819B8"/>
    <w:rsid w:val="006840A6"/>
    <w:rsid w:val="006850CD"/>
    <w:rsid w:val="00685AAB"/>
    <w:rsid w:val="006908C5"/>
    <w:rsid w:val="00692892"/>
    <w:rsid w:val="006A07AA"/>
    <w:rsid w:val="006A25E5"/>
    <w:rsid w:val="006A2918"/>
    <w:rsid w:val="006A2B46"/>
    <w:rsid w:val="006A336D"/>
    <w:rsid w:val="006A37B9"/>
    <w:rsid w:val="006A4EA7"/>
    <w:rsid w:val="006B2672"/>
    <w:rsid w:val="006B54BF"/>
    <w:rsid w:val="006B5F44"/>
    <w:rsid w:val="006B5F90"/>
    <w:rsid w:val="006B62E4"/>
    <w:rsid w:val="006C1002"/>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0F71"/>
    <w:rsid w:val="00704387"/>
    <w:rsid w:val="00706226"/>
    <w:rsid w:val="00707669"/>
    <w:rsid w:val="00711CBA"/>
    <w:rsid w:val="00711FB5"/>
    <w:rsid w:val="00712A01"/>
    <w:rsid w:val="00714F58"/>
    <w:rsid w:val="00722FBF"/>
    <w:rsid w:val="00722FC2"/>
    <w:rsid w:val="00724879"/>
    <w:rsid w:val="00724E1B"/>
    <w:rsid w:val="00725949"/>
    <w:rsid w:val="00727FA2"/>
    <w:rsid w:val="007322D9"/>
    <w:rsid w:val="00732BC0"/>
    <w:rsid w:val="0073318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439"/>
    <w:rsid w:val="00773753"/>
    <w:rsid w:val="00773C1F"/>
    <w:rsid w:val="00774DA4"/>
    <w:rsid w:val="00776599"/>
    <w:rsid w:val="00776C7E"/>
    <w:rsid w:val="0078114B"/>
    <w:rsid w:val="00781DD2"/>
    <w:rsid w:val="00783ECF"/>
    <w:rsid w:val="0078413A"/>
    <w:rsid w:val="007959E8"/>
    <w:rsid w:val="00795E9C"/>
    <w:rsid w:val="007A0521"/>
    <w:rsid w:val="007A081A"/>
    <w:rsid w:val="007A2E12"/>
    <w:rsid w:val="007A3475"/>
    <w:rsid w:val="007A41C8"/>
    <w:rsid w:val="007A54CE"/>
    <w:rsid w:val="007A6FD9"/>
    <w:rsid w:val="007A7FFA"/>
    <w:rsid w:val="007B04EB"/>
    <w:rsid w:val="007B0D4F"/>
    <w:rsid w:val="007B5A3D"/>
    <w:rsid w:val="007B5B95"/>
    <w:rsid w:val="007B68EA"/>
    <w:rsid w:val="007B7453"/>
    <w:rsid w:val="007B754E"/>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A15"/>
    <w:rsid w:val="007F75CE"/>
    <w:rsid w:val="008013A4"/>
    <w:rsid w:val="008027CE"/>
    <w:rsid w:val="00802F42"/>
    <w:rsid w:val="00804383"/>
    <w:rsid w:val="00804BB7"/>
    <w:rsid w:val="00804D41"/>
    <w:rsid w:val="00810257"/>
    <w:rsid w:val="008104F5"/>
    <w:rsid w:val="00811072"/>
    <w:rsid w:val="00811369"/>
    <w:rsid w:val="00815419"/>
    <w:rsid w:val="00815ED9"/>
    <w:rsid w:val="008163C8"/>
    <w:rsid w:val="008164A1"/>
    <w:rsid w:val="0081706E"/>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4E1"/>
    <w:rsid w:val="0085173A"/>
    <w:rsid w:val="00856316"/>
    <w:rsid w:val="008603CE"/>
    <w:rsid w:val="008620FC"/>
    <w:rsid w:val="008627A5"/>
    <w:rsid w:val="00863E05"/>
    <w:rsid w:val="00865ACA"/>
    <w:rsid w:val="00865D28"/>
    <w:rsid w:val="00865F85"/>
    <w:rsid w:val="00867C10"/>
    <w:rsid w:val="00870439"/>
    <w:rsid w:val="00870DA1"/>
    <w:rsid w:val="0087196E"/>
    <w:rsid w:val="00883241"/>
    <w:rsid w:val="00883F93"/>
    <w:rsid w:val="00884DB3"/>
    <w:rsid w:val="00885A9D"/>
    <w:rsid w:val="008864F6"/>
    <w:rsid w:val="0089049D"/>
    <w:rsid w:val="00890E5B"/>
    <w:rsid w:val="008928C9"/>
    <w:rsid w:val="008930CB"/>
    <w:rsid w:val="008938DC"/>
    <w:rsid w:val="00893FD1"/>
    <w:rsid w:val="00894836"/>
    <w:rsid w:val="00895172"/>
    <w:rsid w:val="00895680"/>
    <w:rsid w:val="00896DFF"/>
    <w:rsid w:val="0089762C"/>
    <w:rsid w:val="008A1893"/>
    <w:rsid w:val="008A3215"/>
    <w:rsid w:val="008A57E6"/>
    <w:rsid w:val="008A64BA"/>
    <w:rsid w:val="008A6F81"/>
    <w:rsid w:val="008A769A"/>
    <w:rsid w:val="008B0C9C"/>
    <w:rsid w:val="008B10DD"/>
    <w:rsid w:val="008B166D"/>
    <w:rsid w:val="008B17F4"/>
    <w:rsid w:val="008B3615"/>
    <w:rsid w:val="008B4AC4"/>
    <w:rsid w:val="008B50C8"/>
    <w:rsid w:val="008B5281"/>
    <w:rsid w:val="008B7E05"/>
    <w:rsid w:val="008C1797"/>
    <w:rsid w:val="008C219C"/>
    <w:rsid w:val="008C475E"/>
    <w:rsid w:val="008C4E2F"/>
    <w:rsid w:val="008C619A"/>
    <w:rsid w:val="008D0CE8"/>
    <w:rsid w:val="008D2D1D"/>
    <w:rsid w:val="008D4116"/>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E35"/>
    <w:rsid w:val="008F0CDC"/>
    <w:rsid w:val="008F17A3"/>
    <w:rsid w:val="008F1ED3"/>
    <w:rsid w:val="008F23A5"/>
    <w:rsid w:val="008F4C29"/>
    <w:rsid w:val="008F70BD"/>
    <w:rsid w:val="008F788F"/>
    <w:rsid w:val="008F7EA2"/>
    <w:rsid w:val="00902722"/>
    <w:rsid w:val="009027BC"/>
    <w:rsid w:val="009062E6"/>
    <w:rsid w:val="0090715A"/>
    <w:rsid w:val="00911BE5"/>
    <w:rsid w:val="00913CA9"/>
    <w:rsid w:val="009145AE"/>
    <w:rsid w:val="009146CE"/>
    <w:rsid w:val="00914CA7"/>
    <w:rsid w:val="00915C3E"/>
    <w:rsid w:val="009161A8"/>
    <w:rsid w:val="009245F5"/>
    <w:rsid w:val="009249EC"/>
    <w:rsid w:val="009273B3"/>
    <w:rsid w:val="009305B5"/>
    <w:rsid w:val="009429D5"/>
    <w:rsid w:val="00942BF1"/>
    <w:rsid w:val="009443A7"/>
    <w:rsid w:val="00945180"/>
    <w:rsid w:val="00945428"/>
    <w:rsid w:val="0094607B"/>
    <w:rsid w:val="009508F3"/>
    <w:rsid w:val="00953604"/>
    <w:rsid w:val="00953F33"/>
    <w:rsid w:val="0095496B"/>
    <w:rsid w:val="009610DC"/>
    <w:rsid w:val="00961490"/>
    <w:rsid w:val="0096206F"/>
    <w:rsid w:val="0096381A"/>
    <w:rsid w:val="00965E04"/>
    <w:rsid w:val="009674AD"/>
    <w:rsid w:val="00970CDC"/>
    <w:rsid w:val="00977010"/>
    <w:rsid w:val="00977BD7"/>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2105"/>
    <w:rsid w:val="009E4A58"/>
    <w:rsid w:val="009E5A2D"/>
    <w:rsid w:val="009E5AB2"/>
    <w:rsid w:val="009E6219"/>
    <w:rsid w:val="009E7E6A"/>
    <w:rsid w:val="009F03B3"/>
    <w:rsid w:val="009F43A6"/>
    <w:rsid w:val="009F7424"/>
    <w:rsid w:val="00A0096C"/>
    <w:rsid w:val="00A01757"/>
    <w:rsid w:val="00A028C0"/>
    <w:rsid w:val="00A02BAE"/>
    <w:rsid w:val="00A06A6B"/>
    <w:rsid w:val="00A06C82"/>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8E7"/>
    <w:rsid w:val="00A70B07"/>
    <w:rsid w:val="00A723F8"/>
    <w:rsid w:val="00A73A9C"/>
    <w:rsid w:val="00A77CCB"/>
    <w:rsid w:val="00A83AEC"/>
    <w:rsid w:val="00A83D8D"/>
    <w:rsid w:val="00A8446B"/>
    <w:rsid w:val="00A8473F"/>
    <w:rsid w:val="00A862D6"/>
    <w:rsid w:val="00A8715E"/>
    <w:rsid w:val="00A9295B"/>
    <w:rsid w:val="00A93B09"/>
    <w:rsid w:val="00A94247"/>
    <w:rsid w:val="00A952D7"/>
    <w:rsid w:val="00A963F7"/>
    <w:rsid w:val="00A96AD8"/>
    <w:rsid w:val="00AA052C"/>
    <w:rsid w:val="00AA1E45"/>
    <w:rsid w:val="00AA305B"/>
    <w:rsid w:val="00AA4286"/>
    <w:rsid w:val="00AA456B"/>
    <w:rsid w:val="00AA57F5"/>
    <w:rsid w:val="00AA672E"/>
    <w:rsid w:val="00AA6EC9"/>
    <w:rsid w:val="00AB41D5"/>
    <w:rsid w:val="00AB4EF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0F9"/>
    <w:rsid w:val="00AE37E5"/>
    <w:rsid w:val="00AE5EB4"/>
    <w:rsid w:val="00AF0C18"/>
    <w:rsid w:val="00AF47C5"/>
    <w:rsid w:val="00AF5398"/>
    <w:rsid w:val="00B049AF"/>
    <w:rsid w:val="00B07242"/>
    <w:rsid w:val="00B10534"/>
    <w:rsid w:val="00B113DB"/>
    <w:rsid w:val="00B11D8A"/>
    <w:rsid w:val="00B12981"/>
    <w:rsid w:val="00B147DD"/>
    <w:rsid w:val="00B156FD"/>
    <w:rsid w:val="00B1597F"/>
    <w:rsid w:val="00B21F61"/>
    <w:rsid w:val="00B261F1"/>
    <w:rsid w:val="00B265BC"/>
    <w:rsid w:val="00B31FB1"/>
    <w:rsid w:val="00B336E8"/>
    <w:rsid w:val="00B33952"/>
    <w:rsid w:val="00B33C5E"/>
    <w:rsid w:val="00B342F4"/>
    <w:rsid w:val="00B34369"/>
    <w:rsid w:val="00B34DC2"/>
    <w:rsid w:val="00B378E5"/>
    <w:rsid w:val="00B4346D"/>
    <w:rsid w:val="00B440F4"/>
    <w:rsid w:val="00B447A5"/>
    <w:rsid w:val="00B4654C"/>
    <w:rsid w:val="00B47293"/>
    <w:rsid w:val="00B50E50"/>
    <w:rsid w:val="00B52120"/>
    <w:rsid w:val="00B530FB"/>
    <w:rsid w:val="00B54ABC"/>
    <w:rsid w:val="00B54DDE"/>
    <w:rsid w:val="00B56FBE"/>
    <w:rsid w:val="00B60ACF"/>
    <w:rsid w:val="00B62B58"/>
    <w:rsid w:val="00B63268"/>
    <w:rsid w:val="00B65149"/>
    <w:rsid w:val="00B66567"/>
    <w:rsid w:val="00B66F52"/>
    <w:rsid w:val="00B66FE5"/>
    <w:rsid w:val="00B72880"/>
    <w:rsid w:val="00B744EE"/>
    <w:rsid w:val="00B758BF"/>
    <w:rsid w:val="00B77EC8"/>
    <w:rsid w:val="00B827A6"/>
    <w:rsid w:val="00B831CE"/>
    <w:rsid w:val="00B86677"/>
    <w:rsid w:val="00B87131"/>
    <w:rsid w:val="00B939B1"/>
    <w:rsid w:val="00B96D40"/>
    <w:rsid w:val="00B97386"/>
    <w:rsid w:val="00BA201F"/>
    <w:rsid w:val="00BA263B"/>
    <w:rsid w:val="00BA2BDE"/>
    <w:rsid w:val="00BA42B2"/>
    <w:rsid w:val="00BA4B1F"/>
    <w:rsid w:val="00BA4DF7"/>
    <w:rsid w:val="00BA58D4"/>
    <w:rsid w:val="00BA5B9E"/>
    <w:rsid w:val="00BA7C9A"/>
    <w:rsid w:val="00BB3961"/>
    <w:rsid w:val="00BB5F8F"/>
    <w:rsid w:val="00BB657A"/>
    <w:rsid w:val="00BC1A4E"/>
    <w:rsid w:val="00BC1A72"/>
    <w:rsid w:val="00BC5DC7"/>
    <w:rsid w:val="00BC6B8B"/>
    <w:rsid w:val="00BC73D8"/>
    <w:rsid w:val="00BD52D7"/>
    <w:rsid w:val="00BD5AD2"/>
    <w:rsid w:val="00BE19AA"/>
    <w:rsid w:val="00BE22F3"/>
    <w:rsid w:val="00BE5B52"/>
    <w:rsid w:val="00BE7B8D"/>
    <w:rsid w:val="00BF0993"/>
    <w:rsid w:val="00BF10A9"/>
    <w:rsid w:val="00BF1703"/>
    <w:rsid w:val="00BF231C"/>
    <w:rsid w:val="00BF2735"/>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6C1"/>
    <w:rsid w:val="00C35A3E"/>
    <w:rsid w:val="00C42130"/>
    <w:rsid w:val="00C423A4"/>
    <w:rsid w:val="00C4281B"/>
    <w:rsid w:val="00C4308E"/>
    <w:rsid w:val="00C44BF5"/>
    <w:rsid w:val="00C521D6"/>
    <w:rsid w:val="00C55232"/>
    <w:rsid w:val="00C553A4"/>
    <w:rsid w:val="00C55A06"/>
    <w:rsid w:val="00C55D03"/>
    <w:rsid w:val="00C56E5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4E9"/>
    <w:rsid w:val="00CB517D"/>
    <w:rsid w:val="00CB640E"/>
    <w:rsid w:val="00CB667A"/>
    <w:rsid w:val="00CB78A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B55"/>
    <w:rsid w:val="00D06AB1"/>
    <w:rsid w:val="00D072ED"/>
    <w:rsid w:val="00D07A16"/>
    <w:rsid w:val="00D1067E"/>
    <w:rsid w:val="00D10804"/>
    <w:rsid w:val="00D10F50"/>
    <w:rsid w:val="00D11272"/>
    <w:rsid w:val="00D126F5"/>
    <w:rsid w:val="00D1489E"/>
    <w:rsid w:val="00D20737"/>
    <w:rsid w:val="00D21E81"/>
    <w:rsid w:val="00D223DE"/>
    <w:rsid w:val="00D25E37"/>
    <w:rsid w:val="00D2661A"/>
    <w:rsid w:val="00D27582"/>
    <w:rsid w:val="00D27EC4"/>
    <w:rsid w:val="00D32719"/>
    <w:rsid w:val="00D328F7"/>
    <w:rsid w:val="00D33333"/>
    <w:rsid w:val="00D33457"/>
    <w:rsid w:val="00D352A2"/>
    <w:rsid w:val="00D4162B"/>
    <w:rsid w:val="00D4514F"/>
    <w:rsid w:val="00D451E2"/>
    <w:rsid w:val="00D45E89"/>
    <w:rsid w:val="00D45E8D"/>
    <w:rsid w:val="00D466AE"/>
    <w:rsid w:val="00D4734F"/>
    <w:rsid w:val="00D51BF3"/>
    <w:rsid w:val="00D524B2"/>
    <w:rsid w:val="00D56ACC"/>
    <w:rsid w:val="00D608BA"/>
    <w:rsid w:val="00D657EC"/>
    <w:rsid w:val="00D66846"/>
    <w:rsid w:val="00D675FB"/>
    <w:rsid w:val="00D71F25"/>
    <w:rsid w:val="00D72A9C"/>
    <w:rsid w:val="00D72C9F"/>
    <w:rsid w:val="00D77031"/>
    <w:rsid w:val="00D84941"/>
    <w:rsid w:val="00D84FA1"/>
    <w:rsid w:val="00D851F0"/>
    <w:rsid w:val="00D86DB7"/>
    <w:rsid w:val="00D9221E"/>
    <w:rsid w:val="00D926D0"/>
    <w:rsid w:val="00D93030"/>
    <w:rsid w:val="00D950E1"/>
    <w:rsid w:val="00D952A6"/>
    <w:rsid w:val="00D97F99"/>
    <w:rsid w:val="00DA1E08"/>
    <w:rsid w:val="00DA24F8"/>
    <w:rsid w:val="00DA28E8"/>
    <w:rsid w:val="00DA38D3"/>
    <w:rsid w:val="00DA3932"/>
    <w:rsid w:val="00DA3AFC"/>
    <w:rsid w:val="00DA64F8"/>
    <w:rsid w:val="00DA6683"/>
    <w:rsid w:val="00DA6C15"/>
    <w:rsid w:val="00DB0258"/>
    <w:rsid w:val="00DB1F92"/>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13B"/>
    <w:rsid w:val="00E01138"/>
    <w:rsid w:val="00E02DFB"/>
    <w:rsid w:val="00E030F9"/>
    <w:rsid w:val="00E0311A"/>
    <w:rsid w:val="00E03138"/>
    <w:rsid w:val="00E06404"/>
    <w:rsid w:val="00E11A85"/>
    <w:rsid w:val="00E12495"/>
    <w:rsid w:val="00E15CCD"/>
    <w:rsid w:val="00E202EF"/>
    <w:rsid w:val="00E210B5"/>
    <w:rsid w:val="00E22E51"/>
    <w:rsid w:val="00E23D99"/>
    <w:rsid w:val="00E2552F"/>
    <w:rsid w:val="00E3137A"/>
    <w:rsid w:val="00E32CCF"/>
    <w:rsid w:val="00E34A98"/>
    <w:rsid w:val="00E35D1E"/>
    <w:rsid w:val="00E364F9"/>
    <w:rsid w:val="00E365FA"/>
    <w:rsid w:val="00E36789"/>
    <w:rsid w:val="00E36963"/>
    <w:rsid w:val="00E44A83"/>
    <w:rsid w:val="00E502C1"/>
    <w:rsid w:val="00E502DD"/>
    <w:rsid w:val="00E50D3A"/>
    <w:rsid w:val="00E51387"/>
    <w:rsid w:val="00E51E68"/>
    <w:rsid w:val="00E52EFD"/>
    <w:rsid w:val="00E5408A"/>
    <w:rsid w:val="00E56800"/>
    <w:rsid w:val="00E57B0B"/>
    <w:rsid w:val="00E60C63"/>
    <w:rsid w:val="00E62FF9"/>
    <w:rsid w:val="00E635D6"/>
    <w:rsid w:val="00E639BC"/>
    <w:rsid w:val="00E664CC"/>
    <w:rsid w:val="00E70388"/>
    <w:rsid w:val="00E70F92"/>
    <w:rsid w:val="00E741F1"/>
    <w:rsid w:val="00E74C54"/>
    <w:rsid w:val="00E776A8"/>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543"/>
    <w:rsid w:val="00EA1AE3"/>
    <w:rsid w:val="00EA58D1"/>
    <w:rsid w:val="00EA61BC"/>
    <w:rsid w:val="00EA681A"/>
    <w:rsid w:val="00EA735B"/>
    <w:rsid w:val="00EB17DE"/>
    <w:rsid w:val="00EB1E69"/>
    <w:rsid w:val="00EB2086"/>
    <w:rsid w:val="00EB5EDF"/>
    <w:rsid w:val="00EB60FE"/>
    <w:rsid w:val="00EB74DB"/>
    <w:rsid w:val="00EC30E9"/>
    <w:rsid w:val="00EC5359"/>
    <w:rsid w:val="00EC562A"/>
    <w:rsid w:val="00ED067A"/>
    <w:rsid w:val="00ED2B50"/>
    <w:rsid w:val="00ED4075"/>
    <w:rsid w:val="00EE0350"/>
    <w:rsid w:val="00EE0719"/>
    <w:rsid w:val="00EE0E80"/>
    <w:rsid w:val="00EE2E8F"/>
    <w:rsid w:val="00EE54A6"/>
    <w:rsid w:val="00EE613F"/>
    <w:rsid w:val="00EE7176"/>
    <w:rsid w:val="00EE7295"/>
    <w:rsid w:val="00EE7869"/>
    <w:rsid w:val="00EF054A"/>
    <w:rsid w:val="00EF3235"/>
    <w:rsid w:val="00EF7E72"/>
    <w:rsid w:val="00F02E99"/>
    <w:rsid w:val="00F06074"/>
    <w:rsid w:val="00F06D37"/>
    <w:rsid w:val="00F07B9D"/>
    <w:rsid w:val="00F11586"/>
    <w:rsid w:val="00F1183B"/>
    <w:rsid w:val="00F11C9F"/>
    <w:rsid w:val="00F12263"/>
    <w:rsid w:val="00F1409D"/>
    <w:rsid w:val="00F14214"/>
    <w:rsid w:val="00F157A9"/>
    <w:rsid w:val="00F2421C"/>
    <w:rsid w:val="00F25BB6"/>
    <w:rsid w:val="00F26B7E"/>
    <w:rsid w:val="00F27A3B"/>
    <w:rsid w:val="00F33817"/>
    <w:rsid w:val="00F420D5"/>
    <w:rsid w:val="00F43B6E"/>
    <w:rsid w:val="00F451EA"/>
    <w:rsid w:val="00F45447"/>
    <w:rsid w:val="00F456C6"/>
    <w:rsid w:val="00F4577B"/>
    <w:rsid w:val="00F46496"/>
    <w:rsid w:val="00F474D0"/>
    <w:rsid w:val="00F50179"/>
    <w:rsid w:val="00F515EE"/>
    <w:rsid w:val="00F53C91"/>
    <w:rsid w:val="00F56511"/>
    <w:rsid w:val="00F6194E"/>
    <w:rsid w:val="00F623AC"/>
    <w:rsid w:val="00F6412A"/>
    <w:rsid w:val="00F65893"/>
    <w:rsid w:val="00F66A4A"/>
    <w:rsid w:val="00F67F02"/>
    <w:rsid w:val="00F71E22"/>
    <w:rsid w:val="00F72142"/>
    <w:rsid w:val="00F72AE7"/>
    <w:rsid w:val="00F733C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CB4"/>
    <w:rsid w:val="00FB45F1"/>
    <w:rsid w:val="00FB4A72"/>
    <w:rsid w:val="00FB54E8"/>
    <w:rsid w:val="00FB7054"/>
    <w:rsid w:val="00FC0EF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691"/>
    <w:rsid w:val="00FF3E7D"/>
    <w:rsid w:val="00FF5B99"/>
    <w:rsid w:val="00FF730C"/>
    <w:rsid w:val="00FF73F4"/>
    <w:rsid w:val="00FF7CE4"/>
    <w:rsid w:val="00FF7E39"/>
    <w:rsid w:val="01C81F50"/>
    <w:rsid w:val="02185FB7"/>
    <w:rsid w:val="02ED4406"/>
    <w:rsid w:val="091C714D"/>
    <w:rsid w:val="0C246B63"/>
    <w:rsid w:val="0C435B20"/>
    <w:rsid w:val="0F9B2773"/>
    <w:rsid w:val="119C62F8"/>
    <w:rsid w:val="124033E9"/>
    <w:rsid w:val="17FEC768"/>
    <w:rsid w:val="185205E1"/>
    <w:rsid w:val="19AB4298"/>
    <w:rsid w:val="1CB533A4"/>
    <w:rsid w:val="1D617F24"/>
    <w:rsid w:val="1E4211AE"/>
    <w:rsid w:val="200B1F92"/>
    <w:rsid w:val="22E91902"/>
    <w:rsid w:val="24E375C9"/>
    <w:rsid w:val="285062B4"/>
    <w:rsid w:val="2D9A0E4A"/>
    <w:rsid w:val="35976BB9"/>
    <w:rsid w:val="36827A3C"/>
    <w:rsid w:val="36942F9A"/>
    <w:rsid w:val="37A538E1"/>
    <w:rsid w:val="3D253712"/>
    <w:rsid w:val="3D3D466F"/>
    <w:rsid w:val="3DC729DF"/>
    <w:rsid w:val="3E43485C"/>
    <w:rsid w:val="4093314D"/>
    <w:rsid w:val="42A86A57"/>
    <w:rsid w:val="485649C8"/>
    <w:rsid w:val="487977E3"/>
    <w:rsid w:val="4A9A18B1"/>
    <w:rsid w:val="4DCE4ACF"/>
    <w:rsid w:val="4F662757"/>
    <w:rsid w:val="4FF2108F"/>
    <w:rsid w:val="51120DFE"/>
    <w:rsid w:val="51F912E4"/>
    <w:rsid w:val="52555444"/>
    <w:rsid w:val="540C5299"/>
    <w:rsid w:val="57BD6FD6"/>
    <w:rsid w:val="58866E5A"/>
    <w:rsid w:val="59856944"/>
    <w:rsid w:val="5B2335F4"/>
    <w:rsid w:val="5C9F6CAA"/>
    <w:rsid w:val="5DF206E9"/>
    <w:rsid w:val="5E207EF3"/>
    <w:rsid w:val="5EBB60B8"/>
    <w:rsid w:val="601B0D3D"/>
    <w:rsid w:val="60FC49A1"/>
    <w:rsid w:val="63A0039A"/>
    <w:rsid w:val="63A043A0"/>
    <w:rsid w:val="64351EDB"/>
    <w:rsid w:val="6BBB2662"/>
    <w:rsid w:val="6F426BED"/>
    <w:rsid w:val="7A66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章标题"/>
    <w:next w:val="231"/>
    <w:qFormat/>
    <w:uiPriority w:val="0"/>
    <w:pPr>
      <w:tabs>
        <w:tab w:val="left" w:pos="1646"/>
      </w:tabs>
      <w:spacing w:before="312" w:beforeLines="100" w:after="312" w:afterLines="100"/>
      <w:ind w:left="1646" w:hanging="648"/>
      <w:jc w:val="both"/>
      <w:outlineLvl w:val="1"/>
    </w:pPr>
    <w:rPr>
      <w:rFonts w:ascii="黑体" w:hAnsi="Times New Roman" w:eastAsia="黑体" w:cs="Times New Roman"/>
      <w:sz w:val="21"/>
      <w:lang w:val="en-US" w:eastAsia="zh-CN" w:bidi="ar-SA"/>
    </w:rPr>
  </w:style>
  <w:style w:type="paragraph" w:customStyle="1" w:styleId="233">
    <w:name w:val="一级条标题"/>
    <w:next w:val="23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1"/>
    <w:qFormat/>
    <w:uiPriority w:val="0"/>
    <w:pPr>
      <w:numPr>
        <w:ilvl w:val="2"/>
      </w:numPr>
      <w:spacing w:before="50" w:after="50"/>
      <w:outlineLvl w:val="3"/>
    </w:pPr>
  </w:style>
  <w:style w:type="paragraph" w:customStyle="1" w:styleId="235">
    <w:name w:val="二级无"/>
    <w:basedOn w:val="234"/>
    <w:qFormat/>
    <w:uiPriority w:val="0"/>
    <w:pPr>
      <w:spacing w:before="0" w:beforeLines="0" w:after="0" w:afterLines="0"/>
    </w:pPr>
    <w:rPr>
      <w:rFonts w:ascii="宋体" w:eastAsia="宋体"/>
    </w:rPr>
  </w:style>
  <w:style w:type="paragraph" w:customStyle="1" w:styleId="236">
    <w:name w:val="_Style 235"/>
    <w:basedOn w:val="1"/>
    <w:next w:val="237"/>
    <w:qFormat/>
    <w:uiPriority w:val="34"/>
    <w:pPr>
      <w:adjustRightInd/>
      <w:spacing w:line="240" w:lineRule="auto"/>
      <w:ind w:firstLine="420" w:firstLineChars="200"/>
    </w:pPr>
    <w:rPr>
      <w:rFonts w:ascii="Times New Roman" w:hAnsi="Times New Roman"/>
      <w:szCs w:val="24"/>
    </w:rPr>
  </w:style>
  <w:style w:type="paragraph" w:styleId="237">
    <w:name w:val="List Paragraph"/>
    <w:basedOn w:val="1"/>
    <w:qFormat/>
    <w:uiPriority w:val="34"/>
    <w:pPr>
      <w:ind w:firstLine="420" w:firstLineChars="200"/>
    </w:pPr>
  </w:style>
  <w:style w:type="paragraph" w:customStyle="1" w:styleId="238">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62B65F981574B8BB49F1851755A9A58"/>
        <w:style w:val=""/>
        <w:category>
          <w:name w:val="常规"/>
          <w:gallery w:val="placeholder"/>
        </w:category>
        <w:types>
          <w:type w:val="bbPlcHdr"/>
        </w:types>
        <w:behaviors>
          <w:behavior w:val="content"/>
        </w:behaviors>
        <w:description w:val=""/>
        <w:guid w:val="{017E484B-18B4-494B-B433-B17C6A30CCCF}"/>
      </w:docPartPr>
      <w:docPartBody>
        <w:p>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B0"/>
    <w:rsid w:val="00002FE5"/>
    <w:rsid w:val="00014E70"/>
    <w:rsid w:val="000650CA"/>
    <w:rsid w:val="000D69B0"/>
    <w:rsid w:val="001B3194"/>
    <w:rsid w:val="001E2445"/>
    <w:rsid w:val="001F5166"/>
    <w:rsid w:val="00233069"/>
    <w:rsid w:val="00250638"/>
    <w:rsid w:val="00265F81"/>
    <w:rsid w:val="00277FAE"/>
    <w:rsid w:val="002B0956"/>
    <w:rsid w:val="00304462"/>
    <w:rsid w:val="003B5176"/>
    <w:rsid w:val="004D7D35"/>
    <w:rsid w:val="00573C54"/>
    <w:rsid w:val="005853F1"/>
    <w:rsid w:val="00594287"/>
    <w:rsid w:val="00595DC8"/>
    <w:rsid w:val="005F77B0"/>
    <w:rsid w:val="005F7E8F"/>
    <w:rsid w:val="00634EAA"/>
    <w:rsid w:val="0066777E"/>
    <w:rsid w:val="006A46DD"/>
    <w:rsid w:val="006C4AD5"/>
    <w:rsid w:val="00700F71"/>
    <w:rsid w:val="00754B6A"/>
    <w:rsid w:val="00767BFE"/>
    <w:rsid w:val="007B3662"/>
    <w:rsid w:val="0080591C"/>
    <w:rsid w:val="00890E5B"/>
    <w:rsid w:val="008B10DD"/>
    <w:rsid w:val="0090715A"/>
    <w:rsid w:val="00966344"/>
    <w:rsid w:val="00973716"/>
    <w:rsid w:val="009E6A02"/>
    <w:rsid w:val="00A03828"/>
    <w:rsid w:val="00A45CD2"/>
    <w:rsid w:val="00A923A2"/>
    <w:rsid w:val="00B402F5"/>
    <w:rsid w:val="00B4371D"/>
    <w:rsid w:val="00BA4DF7"/>
    <w:rsid w:val="00BF167E"/>
    <w:rsid w:val="00C267F7"/>
    <w:rsid w:val="00C356C1"/>
    <w:rsid w:val="00C64A0B"/>
    <w:rsid w:val="00C71FE6"/>
    <w:rsid w:val="00CD397E"/>
    <w:rsid w:val="00D328F7"/>
    <w:rsid w:val="00D80E14"/>
    <w:rsid w:val="00DD3B12"/>
    <w:rsid w:val="00E31EDE"/>
    <w:rsid w:val="00E576A2"/>
    <w:rsid w:val="00E963D8"/>
    <w:rsid w:val="00E96471"/>
    <w:rsid w:val="00ED64B0"/>
    <w:rsid w:val="00F031D2"/>
    <w:rsid w:val="00F06536"/>
    <w:rsid w:val="00F46537"/>
    <w:rsid w:val="00FB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62B65F981574B8BB49F1851755A9A5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4A0A8-3BDC-4D31-9A76-9FDD6260489E}">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4428</Words>
  <Characters>5272</Characters>
  <Lines>61</Lines>
  <Paragraphs>17</Paragraphs>
  <TotalTime>8</TotalTime>
  <ScaleCrop>false</ScaleCrop>
  <LinksUpToDate>false</LinksUpToDate>
  <CharactersWithSpaces>5445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2024-08-05T15:18:00Z</dcterms:created>
  <dc:creator>吴稳芹</dc:creator>
  <dc:description>&lt;config cover="true" show_menu="true" version="1.0.0" doctype="SDKXY"&gt;_x000d_
&lt;/config&gt;</dc:description>
  <cp:lastModifiedBy>保护星期三</cp:lastModifiedBy>
  <cp:lastPrinted>2024-08-19T16:49:00Z</cp:lastPrinted>
  <dcterms:modified xsi:type="dcterms:W3CDTF">2024-10-23T15:03:19Z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2052-11.8.2.1132</vt:lpwstr>
  </property>
  <property fmtid="{D5CDD505-2E9C-101B-9397-08002B2CF9AE}" pid="15" name="ICV">
    <vt:lpwstr>0376921CA7264F79A6348F0C4B5A65C0_13</vt:lpwstr>
  </property>
</Properties>
</file>