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ectPr>
          <w:type w:val="continuous"/>
          <w:pgSz w:w="16840" w:h="11900" w:orient="landscape"/>
          <w:pgMar w:top="1440" w:right="1340" w:bottom="1440" w:left="1340" w:header="0" w:footer="1440" w:gutter="0"/>
          <w:cols w:space="720" w:num="1"/>
          <w:titlePg/>
          <w:docGrid w:type="lines" w:linePitch="312" w:charSpace="0"/>
        </w:sectPr>
      </w:pPr>
    </w:p>
    <w:p>
      <w:pPr>
        <w:spacing w:after="300" w:line="880" w:lineRule="exact"/>
        <w:ind w:firstLine="1760"/>
        <w:jc w:val="left"/>
        <w:rPr>
          <w:rFonts w:hint="eastAsia" w:eastAsiaTheme="minorEastAsia"/>
          <w:lang w:eastAsia="zh-CN"/>
        </w:rPr>
      </w:pPr>
      <w:r>
        <w:rPr>
          <w:color w:val="000000"/>
          <w:sz w:val="44"/>
        </w:rPr>
        <w:t>廊坊市药品检验所2022年部门预算信息公开情况说</w:t>
      </w:r>
      <w:r>
        <w:rPr>
          <w:rFonts w:hint="eastAsia"/>
          <w:color w:val="000000"/>
          <w:sz w:val="44"/>
          <w:lang w:eastAsia="zh-CN"/>
        </w:rPr>
        <w:t>明</w:t>
      </w:r>
      <w:bookmarkStart w:id="0" w:name="_GoBack"/>
      <w:bookmarkEnd w:id="0"/>
    </w:p>
    <w:p>
      <w:pPr>
        <w:spacing w:line="560" w:lineRule="exact"/>
        <w:ind w:firstLine="620"/>
        <w:jc w:val="both"/>
      </w:pPr>
      <w:r>
        <w:rPr>
          <w:color w:val="000000"/>
          <w:sz w:val="28"/>
        </w:rPr>
        <w:t>按照《中华人民共和国预算法》、《中华人民共和国预算法实施条例》、《地方预决算公开操作规程》和《河北省省级预算公开办法》规定，现将廊坊市药品检验所2022年部门预算公开如下：</w:t>
      </w:r>
    </w:p>
    <w:p>
      <w:pPr>
        <w:spacing w:line="560" w:lineRule="exact"/>
        <w:ind w:firstLine="620"/>
        <w:jc w:val="left"/>
      </w:pPr>
      <w:r>
        <w:rPr>
          <w:color w:val="000000"/>
          <w:sz w:val="28"/>
        </w:rPr>
        <w:t>一、部门职责及机构设置情况</w:t>
      </w:r>
    </w:p>
    <w:p>
      <w:pPr>
        <w:spacing w:line="620" w:lineRule="exact"/>
        <w:ind w:firstLine="620"/>
        <w:jc w:val="left"/>
      </w:pPr>
      <w:r>
        <w:rPr>
          <w:color w:val="000000"/>
          <w:sz w:val="31"/>
        </w:rPr>
        <w:t>部门职责：</w:t>
      </w:r>
    </w:p>
    <w:p>
      <w:pPr>
        <w:spacing w:line="560" w:lineRule="exact"/>
        <w:ind w:firstLine="620"/>
        <w:jc w:val="both"/>
      </w:pPr>
      <w:r>
        <w:rPr>
          <w:color w:val="000000"/>
          <w:sz w:val="28"/>
        </w:rPr>
        <w:t>负责药品、保健食品、化妆品的检验、复验、机构委托的检验工作；负责药品、保健食品、化妆品生产企业、医院制剂洁净区洁净等级的技术监测工作；负责药品、保健食品、化妆品有关的检验方法、质量研究等科研工作。</w:t>
      </w:r>
    </w:p>
    <w:p>
      <w:pPr>
        <w:spacing w:line="620" w:lineRule="exact"/>
        <w:ind w:firstLine="620"/>
        <w:jc w:val="left"/>
      </w:pPr>
      <w:r>
        <w:rPr>
          <w:color w:val="000000"/>
          <w:sz w:val="31"/>
        </w:rPr>
        <w:t>机构设置：</w:t>
      </w:r>
    </w:p>
    <w:p>
      <w:pPr>
        <w:spacing w:line="560" w:lineRule="exact"/>
        <w:jc w:val="center"/>
      </w:pPr>
      <w:r>
        <w:rPr>
          <w:color w:val="000000"/>
          <w:sz w:val="28"/>
        </w:rPr>
        <w:t>部门机构设置情况</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3300"/>
        <w:gridCol w:w="1800"/>
        <w:gridCol w:w="182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0" w:hRule="atLeast"/>
          <w:jc w:val="center"/>
        </w:trPr>
        <w:tc>
          <w:tcPr>
            <w:tcW w:w="3300" w:type="dxa"/>
            <w:vAlign w:val="center"/>
          </w:tcPr>
          <w:p>
            <w:pPr>
              <w:spacing w:line="330" w:lineRule="exact"/>
              <w:jc w:val="center"/>
            </w:pPr>
            <w:r>
              <w:rPr>
                <w:color w:val="000000"/>
                <w:sz w:val="19"/>
              </w:rPr>
              <w:t>单位名称</w:t>
            </w:r>
          </w:p>
        </w:tc>
        <w:tc>
          <w:tcPr>
            <w:tcW w:w="1800" w:type="dxa"/>
            <w:vAlign w:val="center"/>
          </w:tcPr>
          <w:p>
            <w:pPr>
              <w:spacing w:line="330" w:lineRule="exact"/>
              <w:jc w:val="center"/>
            </w:pPr>
            <w:r>
              <w:rPr>
                <w:color w:val="000000"/>
                <w:sz w:val="19"/>
              </w:rPr>
              <w:t>单位性质</w:t>
            </w:r>
          </w:p>
        </w:tc>
        <w:tc>
          <w:tcPr>
            <w:tcW w:w="1820" w:type="dxa"/>
            <w:vAlign w:val="center"/>
          </w:tcPr>
          <w:p>
            <w:pPr>
              <w:spacing w:line="330" w:lineRule="exact"/>
              <w:jc w:val="center"/>
            </w:pPr>
            <w:r>
              <w:rPr>
                <w:color w:val="000000"/>
                <w:sz w:val="19"/>
              </w:rPr>
              <w:t>单位规格</w:t>
            </w:r>
          </w:p>
        </w:tc>
        <w:tc>
          <w:tcPr>
            <w:tcW w:w="3600" w:type="dxa"/>
            <w:vAlign w:val="center"/>
          </w:tcPr>
          <w:p>
            <w:pPr>
              <w:spacing w:line="330" w:lineRule="exact"/>
              <w:jc w:val="center"/>
            </w:pPr>
            <w:r>
              <w:rPr>
                <w:color w:val="000000"/>
                <w:sz w:val="19"/>
              </w:rPr>
              <w:t>经费保障形式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80" w:hRule="atLeast"/>
          <w:jc w:val="center"/>
        </w:trPr>
        <w:tc>
          <w:tcPr>
            <w:tcW w:w="3300" w:type="dxa"/>
            <w:vAlign w:val="center"/>
          </w:tcPr>
          <w:p>
            <w:pPr>
              <w:spacing w:line="325" w:lineRule="exact"/>
              <w:jc w:val="center"/>
            </w:pPr>
            <w:r>
              <w:rPr>
                <w:color w:val="000000"/>
                <w:sz w:val="17"/>
              </w:rPr>
              <w:t>廊坊市药品检验所</w:t>
            </w:r>
          </w:p>
        </w:tc>
        <w:tc>
          <w:tcPr>
            <w:tcW w:w="1800" w:type="dxa"/>
            <w:vAlign w:val="center"/>
          </w:tcPr>
          <w:p>
            <w:pPr>
              <w:spacing w:line="315" w:lineRule="exact"/>
              <w:jc w:val="center"/>
            </w:pPr>
            <w:r>
              <w:rPr>
                <w:color w:val="000000"/>
                <w:sz w:val="19"/>
              </w:rPr>
              <w:t>事业单位</w:t>
            </w:r>
          </w:p>
        </w:tc>
        <w:tc>
          <w:tcPr>
            <w:tcW w:w="1820" w:type="dxa"/>
            <w:vAlign w:val="center"/>
          </w:tcPr>
          <w:p>
            <w:pPr>
              <w:spacing w:line="330" w:lineRule="exact"/>
              <w:jc w:val="center"/>
            </w:pPr>
            <w:r>
              <w:rPr>
                <w:color w:val="000000"/>
                <w:sz w:val="19"/>
              </w:rPr>
              <w:t>正科级</w:t>
            </w:r>
          </w:p>
        </w:tc>
        <w:tc>
          <w:tcPr>
            <w:tcW w:w="3600" w:type="dxa"/>
            <w:vAlign w:val="center"/>
          </w:tcPr>
          <w:p>
            <w:pPr>
              <w:spacing w:line="280" w:lineRule="exact"/>
              <w:jc w:val="center"/>
            </w:pPr>
            <w:r>
              <w:rPr>
                <w:color w:val="000000"/>
                <w:sz w:val="17"/>
              </w:rPr>
              <w:t>财政性资金基本保证</w:t>
            </w:r>
          </w:p>
          <w:p>
            <w:pPr>
              <w:spacing w:line="342" w:lineRule="exact"/>
              <w:jc w:val="center"/>
            </w:pPr>
            <w:r>
              <w:rPr>
                <w:color w:val="000000"/>
                <w:sz w:val="21"/>
              </w:rPr>
              <w:t>（全额事业）</w:t>
            </w:r>
          </w:p>
        </w:tc>
      </w:tr>
    </w:tbl>
    <w:p>
      <w:pPr>
        <w:sectPr>
          <w:type w:val="continuous"/>
          <w:pgSz w:w="16840" w:h="11900" w:orient="landscape"/>
          <w:pgMar w:top="1440" w:right="1360" w:bottom="1440" w:left="1360" w:header="0" w:footer="1440" w:gutter="0"/>
          <w:cols w:space="720" w:num="1"/>
          <w:titlePg/>
          <w:docGrid w:type="lines" w:linePitch="312" w:charSpace="0"/>
        </w:sectPr>
      </w:pPr>
    </w:p>
    <w:p>
      <w:pPr>
        <w:spacing w:line="560" w:lineRule="exact"/>
        <w:ind w:firstLine="580"/>
        <w:jc w:val="left"/>
      </w:pPr>
      <w:r>
        <w:rPr>
          <w:color w:val="000000"/>
          <w:sz w:val="30"/>
        </w:rPr>
        <w:t>二、部门预算安排的总体情况</w:t>
      </w:r>
    </w:p>
    <w:p>
      <w:pPr>
        <w:spacing w:line="560" w:lineRule="exact"/>
        <w:ind w:firstLine="580"/>
        <w:jc w:val="both"/>
      </w:pPr>
      <w:r>
        <w:rPr>
          <w:color w:val="000000"/>
          <w:sz w:val="30"/>
        </w:rPr>
        <w:t>按照预算管理有关规定，目前我市部门预算的编制实行综合预算制度，即全部收入和支出都反映在预算中。廊坊市药品检验所的收支包含在部门预算中。</w:t>
      </w:r>
    </w:p>
    <w:p>
      <w:pPr>
        <w:spacing w:line="560" w:lineRule="exact"/>
        <w:ind w:firstLine="580"/>
        <w:jc w:val="left"/>
      </w:pPr>
      <w:r>
        <w:rPr>
          <w:color w:val="000000"/>
          <w:sz w:val="30"/>
        </w:rPr>
        <w:t>1、收入说明</w:t>
      </w:r>
    </w:p>
    <w:p>
      <w:pPr>
        <w:spacing w:line="560" w:lineRule="exact"/>
        <w:ind w:firstLine="580"/>
        <w:jc w:val="both"/>
      </w:pPr>
      <w:r>
        <w:rPr>
          <w:color w:val="000000"/>
          <w:sz w:val="30"/>
        </w:rPr>
        <w:t>2022年预算收入1082.53万元，其中：一般公共预算收入1055.14万元，基金预算收入0万元，财政专户核拨收入0万元，其他来源收入0万元。上年结转27.39万元。</w:t>
      </w:r>
    </w:p>
    <w:p>
      <w:pPr>
        <w:spacing w:line="560" w:lineRule="exact"/>
        <w:ind w:firstLine="580"/>
        <w:jc w:val="left"/>
      </w:pPr>
      <w:r>
        <w:rPr>
          <w:color w:val="000000"/>
          <w:sz w:val="30"/>
        </w:rPr>
        <w:t>2、支出说明</w:t>
      </w:r>
    </w:p>
    <w:p>
      <w:pPr>
        <w:spacing w:line="560" w:lineRule="exact"/>
        <w:ind w:firstLine="580"/>
        <w:jc w:val="both"/>
      </w:pPr>
      <w:r>
        <w:rPr>
          <w:color w:val="000000"/>
          <w:sz w:val="30"/>
        </w:rPr>
        <w:t>2022年支出预算1082.53万元，其中基本支出755.44万元，包括人员类项目经费708.43万元和运转类公用项目经费47.01万元；运转类其他及特定目标类项目支出327.09万元，主要为药品事务支出。</w:t>
      </w:r>
    </w:p>
    <w:p>
      <w:pPr>
        <w:spacing w:line="560" w:lineRule="exact"/>
        <w:ind w:firstLine="580"/>
        <w:jc w:val="left"/>
      </w:pPr>
      <w:r>
        <w:rPr>
          <w:color w:val="000000"/>
          <w:sz w:val="30"/>
        </w:rPr>
        <w:t>3、比上年增减情况</w:t>
      </w:r>
    </w:p>
    <w:p>
      <w:pPr>
        <w:spacing w:line="560" w:lineRule="exact"/>
        <w:ind w:firstLine="580"/>
        <w:jc w:val="both"/>
      </w:pPr>
      <w:r>
        <w:rPr>
          <w:color w:val="000000"/>
          <w:sz w:val="30"/>
        </w:rPr>
        <w:t>2022年预算收支安排1082.53万元，较2021年预算增加268.03万元，其中：基本支出增加157.73万元，主要为人员工资支出；项目支出增加110.3万元，主要为省级食品药品监管补助经费（药品监</w:t>
      </w:r>
    </w:p>
    <w:p>
      <w:pPr>
        <w:sectPr>
          <w:type w:val="continuous"/>
          <w:pgSz w:w="16840" w:h="11900" w:orient="landscape"/>
          <w:pgMar w:top="1440" w:right="1360" w:bottom="1440" w:left="1360" w:header="0" w:footer="1440" w:gutter="0"/>
          <w:cols w:space="720" w:num="1"/>
          <w:titlePg/>
          <w:docGrid w:type="lines" w:linePitch="312" w:charSpace="0"/>
        </w:sectPr>
      </w:pPr>
    </w:p>
    <w:p>
      <w:pPr>
        <w:spacing w:line="560" w:lineRule="exact"/>
        <w:ind w:firstLine="0"/>
        <w:jc w:val="left"/>
      </w:pPr>
      <w:r>
        <w:rPr>
          <w:color w:val="000000"/>
          <w:sz w:val="30"/>
        </w:rPr>
        <w:t>管方向）支出增加。</w:t>
      </w:r>
    </w:p>
    <w:p>
      <w:pPr>
        <w:spacing w:line="560" w:lineRule="exact"/>
        <w:ind w:firstLine="640"/>
        <w:jc w:val="left"/>
      </w:pPr>
      <w:r>
        <w:rPr>
          <w:color w:val="000000"/>
          <w:sz w:val="30"/>
        </w:rPr>
        <w:t>三、机关运行经费安排情况</w:t>
      </w:r>
    </w:p>
    <w:p>
      <w:pPr>
        <w:spacing w:line="560" w:lineRule="exact"/>
        <w:ind w:firstLine="640"/>
        <w:jc w:val="both"/>
      </w:pPr>
      <w:r>
        <w:rPr>
          <w:color w:val="000000"/>
          <w:sz w:val="30"/>
        </w:rPr>
        <w:t>2022年，我所机关运行经费共计安排47.01万元，主要用于廊坊市药品检验所办公区的日常维修、办公用房水电费、办公用房取暖费、办公用房物业管理费等日常运行支出。</w:t>
      </w:r>
    </w:p>
    <w:p>
      <w:pPr>
        <w:spacing w:line="560" w:lineRule="exact"/>
        <w:ind w:firstLine="640"/>
        <w:jc w:val="left"/>
      </w:pPr>
      <w:r>
        <w:rPr>
          <w:color w:val="000000"/>
          <w:sz w:val="30"/>
        </w:rPr>
        <w:t>四、财政拨款“三公”经费预算情况及增减变化原因</w:t>
      </w:r>
    </w:p>
    <w:p>
      <w:pPr>
        <w:spacing w:line="560" w:lineRule="exact"/>
        <w:ind w:firstLine="640"/>
        <w:jc w:val="both"/>
      </w:pPr>
      <w:r>
        <w:rPr>
          <w:color w:val="000000"/>
          <w:sz w:val="30"/>
        </w:rPr>
        <w:t>2022年，我所财政拨款“三公”经费预算安排4.75万元。其中，因公出国（境）费0万元；公务用车购置及运维费</w:t>
      </w:r>
      <w:r>
        <w:rPr>
          <w:color w:val="806040"/>
          <w:sz w:val="30"/>
        </w:rPr>
        <w:t>4</w:t>
      </w:r>
      <w:r>
        <w:rPr>
          <w:color w:val="000000"/>
          <w:sz w:val="30"/>
        </w:rPr>
        <w:t>.</w:t>
      </w:r>
      <w:r>
        <w:rPr>
          <w:color w:val="806040"/>
          <w:sz w:val="30"/>
        </w:rPr>
        <w:t>5</w:t>
      </w:r>
      <w:r>
        <w:rPr>
          <w:color w:val="000000"/>
          <w:sz w:val="30"/>
        </w:rPr>
        <w:t>万元（</w:t>
      </w:r>
      <w:r>
        <w:rPr>
          <w:color w:val="806040"/>
          <w:sz w:val="30"/>
        </w:rPr>
        <w:t>其</w:t>
      </w:r>
      <w:r>
        <w:rPr>
          <w:color w:val="000000"/>
          <w:sz w:val="30"/>
        </w:rPr>
        <w:t>中</w:t>
      </w:r>
      <w:r>
        <w:rPr>
          <w:color w:val="806040"/>
          <w:sz w:val="30"/>
        </w:rPr>
        <w:t>：</w:t>
      </w:r>
      <w:r>
        <w:rPr>
          <w:color w:val="000000"/>
          <w:sz w:val="30"/>
        </w:rPr>
        <w:t>公务用车购</w:t>
      </w:r>
      <w:r>
        <w:rPr>
          <w:color w:val="806040"/>
          <w:sz w:val="30"/>
        </w:rPr>
        <w:t>置费</w:t>
      </w:r>
      <w:r>
        <w:rPr>
          <w:color w:val="000000"/>
          <w:sz w:val="30"/>
        </w:rPr>
        <w:t>为0万元，公务用车运维费4.5万元）；公务接待费0.25</w:t>
      </w:r>
      <w:r>
        <w:rPr>
          <w:color w:val="806040"/>
          <w:sz w:val="30"/>
        </w:rPr>
        <w:t>万元</w:t>
      </w:r>
      <w:r>
        <w:rPr>
          <w:color w:val="000000"/>
          <w:sz w:val="30"/>
        </w:rPr>
        <w:t>。</w:t>
      </w:r>
      <w:r>
        <w:rPr>
          <w:color w:val="806040"/>
          <w:sz w:val="30"/>
        </w:rPr>
        <w:t>公务</w:t>
      </w:r>
      <w:r>
        <w:rPr>
          <w:color w:val="000000"/>
          <w:sz w:val="30"/>
        </w:rPr>
        <w:t>接</w:t>
      </w:r>
      <w:r>
        <w:rPr>
          <w:color w:val="806040"/>
          <w:sz w:val="30"/>
        </w:rPr>
        <w:t>待</w:t>
      </w:r>
      <w:r>
        <w:rPr>
          <w:color w:val="000000"/>
          <w:sz w:val="30"/>
        </w:rPr>
        <w:t>费</w:t>
      </w:r>
      <w:r>
        <w:rPr>
          <w:color w:val="806040"/>
          <w:sz w:val="30"/>
        </w:rPr>
        <w:t>与</w:t>
      </w:r>
      <w:r>
        <w:rPr>
          <w:color w:val="000000"/>
          <w:sz w:val="30"/>
        </w:rPr>
        <w:t>2021年相比减</w:t>
      </w:r>
      <w:r>
        <w:rPr>
          <w:color w:val="806040"/>
          <w:sz w:val="30"/>
        </w:rPr>
        <w:t>少0</w:t>
      </w:r>
      <w:r>
        <w:rPr>
          <w:color w:val="000000"/>
          <w:sz w:val="30"/>
        </w:rPr>
        <w:t>.15</w:t>
      </w:r>
      <w:r>
        <w:rPr>
          <w:color w:val="806040"/>
          <w:sz w:val="30"/>
        </w:rPr>
        <w:t>万</w:t>
      </w:r>
      <w:r>
        <w:rPr>
          <w:color w:val="000000"/>
          <w:sz w:val="30"/>
        </w:rPr>
        <w:t>元</w:t>
      </w:r>
      <w:r>
        <w:rPr>
          <w:color w:val="806040"/>
          <w:sz w:val="30"/>
        </w:rPr>
        <w:t>，</w:t>
      </w:r>
      <w:r>
        <w:rPr>
          <w:color w:val="000000"/>
          <w:sz w:val="30"/>
        </w:rPr>
        <w:t>主要我单</w:t>
      </w:r>
      <w:r>
        <w:rPr>
          <w:color w:val="806040"/>
          <w:sz w:val="30"/>
        </w:rPr>
        <w:t>位切</w:t>
      </w:r>
      <w:r>
        <w:rPr>
          <w:color w:val="000000"/>
          <w:sz w:val="30"/>
        </w:rPr>
        <w:t>实落实勤</w:t>
      </w:r>
      <w:r>
        <w:rPr>
          <w:color w:val="806040"/>
          <w:sz w:val="30"/>
        </w:rPr>
        <w:t>俭</w:t>
      </w:r>
      <w:r>
        <w:rPr>
          <w:color w:val="000000"/>
          <w:sz w:val="30"/>
        </w:rPr>
        <w:t>节约各项规定，严格控制公务接待费支出</w:t>
      </w:r>
      <w:r>
        <w:rPr>
          <w:color w:val="806040"/>
          <w:sz w:val="30"/>
        </w:rPr>
        <w:t>；</w:t>
      </w:r>
      <w:r>
        <w:rPr>
          <w:color w:val="000000"/>
          <w:sz w:val="30"/>
        </w:rPr>
        <w:t>公务用车</w:t>
      </w:r>
      <w:r>
        <w:rPr>
          <w:color w:val="806040"/>
          <w:sz w:val="30"/>
        </w:rPr>
        <w:t>运</w:t>
      </w:r>
      <w:r>
        <w:rPr>
          <w:color w:val="000000"/>
          <w:sz w:val="30"/>
        </w:rPr>
        <w:t>维费增加0.13万元</w:t>
      </w:r>
      <w:r>
        <w:rPr>
          <w:color w:val="806040"/>
          <w:sz w:val="30"/>
        </w:rPr>
        <w:t>，</w:t>
      </w:r>
      <w:r>
        <w:rPr>
          <w:color w:val="000000"/>
          <w:sz w:val="30"/>
        </w:rPr>
        <w:t>主要原因是车辆使用年限增加维修费用增长。</w:t>
      </w:r>
    </w:p>
    <w:p>
      <w:pPr>
        <w:spacing w:line="560" w:lineRule="exact"/>
        <w:ind w:firstLine="640"/>
        <w:jc w:val="left"/>
      </w:pPr>
      <w:r>
        <w:rPr>
          <w:color w:val="000000"/>
          <w:sz w:val="30"/>
        </w:rPr>
        <w:t>五、绩效预算信息</w:t>
      </w:r>
    </w:p>
    <w:p>
      <w:pPr>
        <w:spacing w:line="560" w:lineRule="exact"/>
        <w:ind w:firstLine="640"/>
        <w:jc w:val="left"/>
      </w:pPr>
      <w:r>
        <w:rPr>
          <w:color w:val="000000"/>
          <w:sz w:val="30"/>
        </w:rPr>
        <w:t>第一部分 部门整体绩效目标</w:t>
      </w:r>
    </w:p>
    <w:p>
      <w:pPr>
        <w:spacing w:line="560" w:lineRule="exact"/>
        <w:ind w:firstLine="640"/>
        <w:jc w:val="left"/>
      </w:pPr>
      <w:r>
        <w:rPr>
          <w:color w:val="000000"/>
          <w:sz w:val="28"/>
        </w:rPr>
        <w:t>（一）总体绩效目标</w:t>
      </w:r>
    </w:p>
    <w:p>
      <w:pPr>
        <w:spacing w:line="560" w:lineRule="exact"/>
        <w:ind w:firstLine="640"/>
        <w:jc w:val="both"/>
      </w:pPr>
      <w:r>
        <w:rPr>
          <w:color w:val="000000"/>
          <w:sz w:val="30"/>
        </w:rPr>
        <w:t>通过开展药品监督抽检工作，实现对辖区内流通、使用等环节药品质量的有效监管，按时完成省、市药品监管部门下达的检验任务，全年开展药品检验、监测不少于350批次，促进我市药品质量安全</w:t>
      </w:r>
    </w:p>
    <w:p>
      <w:pPr>
        <w:sectPr>
          <w:type w:val="continuous"/>
          <w:pgSz w:w="16840" w:h="11900" w:orient="landscape"/>
          <w:pgMar w:top="1440" w:right="1400" w:bottom="1440" w:left="1400" w:header="0" w:footer="1440" w:gutter="0"/>
          <w:cols w:space="720" w:num="1"/>
          <w:titlePg/>
          <w:docGrid w:type="lines" w:linePitch="312" w:charSpace="0"/>
        </w:sectPr>
      </w:pPr>
    </w:p>
    <w:p>
      <w:pPr>
        <w:spacing w:line="540" w:lineRule="exact"/>
        <w:ind w:firstLine="0"/>
        <w:jc w:val="left"/>
      </w:pPr>
      <w:r>
        <w:rPr>
          <w:color w:val="000000"/>
          <w:sz w:val="28"/>
        </w:rPr>
        <w:t>总体水平不断提升。</w:t>
      </w:r>
    </w:p>
    <w:p>
      <w:pPr>
        <w:spacing w:line="540" w:lineRule="exact"/>
        <w:ind w:firstLine="620"/>
        <w:jc w:val="left"/>
      </w:pPr>
      <w:r>
        <w:rPr>
          <w:color w:val="000000"/>
          <w:sz w:val="30"/>
        </w:rPr>
        <w:t>（二）分项绩效目标</w:t>
      </w:r>
    </w:p>
    <w:p>
      <w:pPr>
        <w:spacing w:line="540" w:lineRule="exact"/>
        <w:ind w:firstLine="620"/>
        <w:jc w:val="both"/>
      </w:pPr>
      <w:r>
        <w:rPr>
          <w:color w:val="000000"/>
          <w:sz w:val="28"/>
        </w:rPr>
        <w:t>1．实验室运转经费 通过开展本项目，解决药品检验实验室日常运行需求，保持仪器设备良好运行，满足仪器设备、玻璃量具的检定要求，开展业务技术能力建设，确保完成省、市药品监管部门下达的药品检验任务，为药品监管提供技术支撑，保障人民群众用药安全。</w:t>
      </w:r>
    </w:p>
    <w:p>
      <w:pPr>
        <w:spacing w:line="540" w:lineRule="exact"/>
        <w:ind w:firstLine="620"/>
        <w:jc w:val="both"/>
      </w:pPr>
      <w:r>
        <w:rPr>
          <w:color w:val="000000"/>
          <w:sz w:val="28"/>
        </w:rPr>
        <w:t>2．药品检验检测补助经费 通过开展本项目，解决检验工作所需的特殊耗材、标准物质、试剂、玻璃仪器等物资需求，确保完成省、市药品监管部门下达的药品抽检等检验任务，为药品监管提供技术支撑，保障人民群众用药安全。</w:t>
      </w:r>
    </w:p>
    <w:p>
      <w:pPr>
        <w:spacing w:line="540" w:lineRule="exact"/>
        <w:ind w:firstLine="620"/>
        <w:jc w:val="both"/>
      </w:pPr>
      <w:r>
        <w:rPr>
          <w:color w:val="000000"/>
          <w:sz w:val="28"/>
        </w:rPr>
        <w:t>3．提前下达2022年省级食品药品监管补助经费（药品方向）（药品所）（冀财行（2021）107号</w:t>
      </w:r>
      <w:r>
        <w:rPr>
          <w:color w:val="806040"/>
          <w:sz w:val="28"/>
        </w:rPr>
        <w:t>）</w:t>
      </w:r>
      <w:r>
        <w:rPr>
          <w:color w:val="000000"/>
          <w:sz w:val="28"/>
        </w:rPr>
        <w:t>按省</w:t>
      </w:r>
      <w:r>
        <w:rPr>
          <w:color w:val="806040"/>
          <w:sz w:val="28"/>
        </w:rPr>
        <w:t>、</w:t>
      </w:r>
      <w:r>
        <w:rPr>
          <w:color w:val="000000"/>
          <w:sz w:val="28"/>
        </w:rPr>
        <w:t>市药品抽检计划要求完成药品检验任务</w:t>
      </w:r>
      <w:r>
        <w:rPr>
          <w:color w:val="806040"/>
          <w:sz w:val="28"/>
        </w:rPr>
        <w:t>，</w:t>
      </w:r>
      <w:r>
        <w:rPr>
          <w:color w:val="000000"/>
          <w:sz w:val="28"/>
        </w:rPr>
        <w:t>检验工作准确及时</w:t>
      </w:r>
      <w:r>
        <w:rPr>
          <w:color w:val="806040"/>
          <w:sz w:val="28"/>
        </w:rPr>
        <w:t>，</w:t>
      </w:r>
      <w:r>
        <w:rPr>
          <w:color w:val="000000"/>
          <w:sz w:val="28"/>
        </w:rPr>
        <w:t>品种项目达到规定要求。</w:t>
      </w:r>
    </w:p>
    <w:p>
      <w:pPr>
        <w:spacing w:line="540" w:lineRule="exact"/>
        <w:ind w:firstLine="620"/>
        <w:jc w:val="left"/>
      </w:pPr>
      <w:r>
        <w:rPr>
          <w:color w:val="000000"/>
          <w:sz w:val="30"/>
        </w:rPr>
        <w:t>（三）工作保障措施</w:t>
      </w:r>
    </w:p>
    <w:p>
      <w:pPr>
        <w:spacing w:line="540" w:lineRule="exact"/>
        <w:ind w:firstLine="620"/>
        <w:jc w:val="both"/>
      </w:pPr>
      <w:r>
        <w:rPr>
          <w:color w:val="000000"/>
          <w:sz w:val="28"/>
        </w:rPr>
        <w:t>1．实验室日常运转经费 解决药品检验实验室日常运行需求，使药品检验实验室保持正常运行，保</w:t>
      </w:r>
      <w:r>
        <w:rPr>
          <w:color w:val="806040"/>
          <w:sz w:val="28"/>
        </w:rPr>
        <w:t>障</w:t>
      </w:r>
      <w:r>
        <w:rPr>
          <w:color w:val="000000"/>
          <w:sz w:val="28"/>
        </w:rPr>
        <w:t>检验工作顺利开展</w:t>
      </w:r>
      <w:r>
        <w:rPr>
          <w:color w:val="806040"/>
          <w:sz w:val="28"/>
        </w:rPr>
        <w:t>，</w:t>
      </w:r>
      <w:r>
        <w:rPr>
          <w:color w:val="000000"/>
          <w:sz w:val="28"/>
        </w:rPr>
        <w:t>按时完成省</w:t>
      </w:r>
      <w:r>
        <w:rPr>
          <w:color w:val="806040"/>
          <w:sz w:val="28"/>
        </w:rPr>
        <w:t>、</w:t>
      </w:r>
      <w:r>
        <w:rPr>
          <w:color w:val="000000"/>
          <w:sz w:val="28"/>
        </w:rPr>
        <w:t>市下达的药品检验任务</w:t>
      </w:r>
      <w:r>
        <w:rPr>
          <w:color w:val="806040"/>
          <w:sz w:val="28"/>
        </w:rPr>
        <w:t>，</w:t>
      </w:r>
      <w:r>
        <w:rPr>
          <w:color w:val="000000"/>
          <w:sz w:val="28"/>
        </w:rPr>
        <w:t>全年开展药品检验不少于350批次，抽检准确率达到100％。</w:t>
      </w:r>
    </w:p>
    <w:p>
      <w:pPr>
        <w:sectPr>
          <w:type w:val="continuous"/>
          <w:pgSz w:w="16840" w:h="11900" w:orient="landscape"/>
          <w:pgMar w:top="1440" w:right="1360" w:bottom="1440" w:left="1360" w:header="0" w:footer="1440" w:gutter="0"/>
          <w:cols w:space="720" w:num="1"/>
          <w:titlePg/>
          <w:docGrid w:type="lines" w:linePitch="312" w:charSpace="0"/>
        </w:sectPr>
      </w:pPr>
    </w:p>
    <w:p>
      <w:pPr>
        <w:spacing w:line="540" w:lineRule="exact"/>
        <w:ind w:firstLine="520"/>
        <w:jc w:val="both"/>
      </w:pPr>
      <w:r>
        <w:rPr>
          <w:color w:val="000000"/>
          <w:sz w:val="30"/>
        </w:rPr>
        <w:t>2．药品检验检测补助经费 按时完成采购工作，购置特殊耗材不少于30件，采购标准物质不少于</w:t>
      </w:r>
      <w:r>
        <w:rPr>
          <w:color w:val="806040"/>
          <w:sz w:val="30"/>
        </w:rPr>
        <w:t>50种共2</w:t>
      </w:r>
      <w:r>
        <w:rPr>
          <w:color w:val="000000"/>
          <w:sz w:val="30"/>
        </w:rPr>
        <w:t>00</w:t>
      </w:r>
      <w:r>
        <w:rPr>
          <w:color w:val="806040"/>
          <w:sz w:val="30"/>
        </w:rPr>
        <w:t>支</w:t>
      </w:r>
      <w:r>
        <w:rPr>
          <w:color w:val="000000"/>
          <w:sz w:val="30"/>
        </w:rPr>
        <w:t>，</w:t>
      </w:r>
      <w:r>
        <w:rPr>
          <w:color w:val="806040"/>
          <w:sz w:val="30"/>
        </w:rPr>
        <w:t>购置试剂不少于</w:t>
      </w:r>
      <w:r>
        <w:rPr>
          <w:color w:val="000000"/>
          <w:sz w:val="30"/>
        </w:rPr>
        <w:t>40</w:t>
      </w:r>
      <w:r>
        <w:rPr>
          <w:color w:val="806040"/>
          <w:sz w:val="30"/>
        </w:rPr>
        <w:t>种共</w:t>
      </w:r>
      <w:r>
        <w:rPr>
          <w:color w:val="000000"/>
          <w:sz w:val="30"/>
        </w:rPr>
        <w:t>600</w:t>
      </w:r>
      <w:r>
        <w:rPr>
          <w:color w:val="806040"/>
          <w:sz w:val="30"/>
        </w:rPr>
        <w:t>瓶，玻璃仪器不少于2</w:t>
      </w:r>
      <w:r>
        <w:rPr>
          <w:color w:val="000000"/>
          <w:sz w:val="30"/>
        </w:rPr>
        <w:t>0</w:t>
      </w:r>
      <w:r>
        <w:rPr>
          <w:color w:val="806040"/>
          <w:sz w:val="30"/>
        </w:rPr>
        <w:t>种共3</w:t>
      </w:r>
      <w:r>
        <w:rPr>
          <w:color w:val="000000"/>
          <w:sz w:val="30"/>
        </w:rPr>
        <w:t>00件，确保供应及时，质量符合要求，保障药品检验工作顺利开展。</w:t>
      </w:r>
    </w:p>
    <w:p>
      <w:pPr>
        <w:spacing w:line="540" w:lineRule="exact"/>
        <w:ind w:firstLine="520"/>
        <w:jc w:val="both"/>
      </w:pPr>
      <w:r>
        <w:rPr>
          <w:color w:val="000000"/>
          <w:sz w:val="30"/>
        </w:rPr>
        <w:t>3．提前下达2022年省级食品药品监管补助经费（药品方向）（药品所）（冀财行（2021）107号</w:t>
      </w:r>
      <w:r>
        <w:rPr>
          <w:color w:val="806040"/>
          <w:sz w:val="30"/>
        </w:rPr>
        <w:t>）</w:t>
      </w:r>
      <w:r>
        <w:rPr>
          <w:color w:val="000000"/>
          <w:sz w:val="30"/>
        </w:rPr>
        <w:t>按省</w:t>
      </w:r>
      <w:r>
        <w:rPr>
          <w:color w:val="806040"/>
          <w:sz w:val="30"/>
        </w:rPr>
        <w:t>、</w:t>
      </w:r>
      <w:r>
        <w:rPr>
          <w:color w:val="000000"/>
          <w:sz w:val="30"/>
        </w:rPr>
        <w:t>市药品抽检计划要求完成药品检验任务</w:t>
      </w:r>
      <w:r>
        <w:rPr>
          <w:color w:val="806040"/>
          <w:sz w:val="30"/>
        </w:rPr>
        <w:t>，</w:t>
      </w:r>
      <w:r>
        <w:rPr>
          <w:color w:val="000000"/>
          <w:sz w:val="30"/>
        </w:rPr>
        <w:t>检验工作准确及时</w:t>
      </w:r>
      <w:r>
        <w:rPr>
          <w:color w:val="806040"/>
          <w:sz w:val="30"/>
        </w:rPr>
        <w:t>，</w:t>
      </w:r>
      <w:r>
        <w:rPr>
          <w:color w:val="000000"/>
          <w:sz w:val="30"/>
        </w:rPr>
        <w:t>品种项目达到规定要求。</w:t>
      </w:r>
    </w:p>
    <w:p>
      <w:pPr>
        <w:spacing w:line="540" w:lineRule="exact"/>
        <w:ind w:firstLine="520"/>
        <w:jc w:val="left"/>
      </w:pPr>
      <w:r>
        <w:rPr>
          <w:color w:val="000000"/>
          <w:sz w:val="30"/>
        </w:rPr>
        <w:t>第二部分 资金绩效目标</w:t>
      </w:r>
    </w:p>
    <w:p>
      <w:pPr>
        <w:spacing w:line="540" w:lineRule="exact"/>
        <w:ind w:firstLine="520"/>
        <w:jc w:val="left"/>
      </w:pPr>
      <w:r>
        <w:rPr>
          <w:color w:val="000000"/>
          <w:sz w:val="30"/>
        </w:rPr>
        <w:t>1．实验室运转经费绩效目标表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740"/>
        <w:gridCol w:w="1760"/>
        <w:gridCol w:w="2100"/>
        <w:gridCol w:w="3660"/>
        <w:gridCol w:w="1560"/>
        <w:gridCol w:w="3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40" w:hRule="atLeast"/>
          <w:jc w:val="center"/>
        </w:trPr>
        <w:tc>
          <w:tcPr>
            <w:tcW w:w="1740" w:type="dxa"/>
            <w:vAlign w:val="center"/>
          </w:tcPr>
          <w:p>
            <w:pPr>
              <w:spacing w:line="295" w:lineRule="exact"/>
              <w:jc w:val="center"/>
            </w:pPr>
            <w:r>
              <w:rPr>
                <w:color w:val="000000"/>
                <w:sz w:val="17"/>
              </w:rPr>
              <w:t>绩效目标</w:t>
            </w:r>
          </w:p>
        </w:tc>
        <w:tc>
          <w:tcPr>
            <w:tcW w:w="12260" w:type="dxa"/>
            <w:gridSpan w:val="5"/>
            <w:vAlign w:val="top"/>
          </w:tcPr>
          <w:p>
            <w:pPr>
              <w:spacing w:line="300" w:lineRule="exact"/>
              <w:ind w:left="40" w:firstLine="0"/>
              <w:jc w:val="left"/>
            </w:pPr>
            <w:r>
              <w:rPr>
                <w:rFonts w:hint="eastAsia" w:ascii="宋体" w:hAnsi="宋体" w:eastAsia="宋体"/>
                <w:color w:val="000000"/>
                <w:sz w:val="18"/>
              </w:rPr>
              <w:t>1．解决药品检验实验室日常运行需求，保持仪器设备良好运行，满足仪器设备、玻璃量具的检定要求，开展相关业务技术能力建设。2．确保完成省、市药品监管部门下达的药品检验任务，全年开展药品检验不少于350批次，抽检准确率达到100％，品种、项目达到计划要求。3．为药品监管提供技术支撑，保障人民群众用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80" w:hRule="atLeast"/>
          <w:jc w:val="center"/>
        </w:trPr>
        <w:tc>
          <w:tcPr>
            <w:tcW w:w="1740" w:type="dxa"/>
            <w:vAlign w:val="center"/>
          </w:tcPr>
          <w:p>
            <w:pPr>
              <w:spacing w:line="295" w:lineRule="exact"/>
              <w:jc w:val="center"/>
            </w:pPr>
            <w:r>
              <w:rPr>
                <w:color w:val="000000"/>
                <w:sz w:val="17"/>
              </w:rPr>
              <w:t>一级指标</w:t>
            </w:r>
          </w:p>
        </w:tc>
        <w:tc>
          <w:tcPr>
            <w:tcW w:w="1760" w:type="dxa"/>
            <w:vAlign w:val="center"/>
          </w:tcPr>
          <w:p>
            <w:pPr>
              <w:spacing w:line="295" w:lineRule="exact"/>
              <w:jc w:val="center"/>
            </w:pPr>
            <w:r>
              <w:rPr>
                <w:color w:val="000000"/>
                <w:sz w:val="17"/>
              </w:rPr>
              <w:t>二级指标</w:t>
            </w:r>
          </w:p>
        </w:tc>
        <w:tc>
          <w:tcPr>
            <w:tcW w:w="2100" w:type="dxa"/>
            <w:vAlign w:val="center"/>
          </w:tcPr>
          <w:p>
            <w:pPr>
              <w:spacing w:line="295" w:lineRule="exact"/>
              <w:jc w:val="center"/>
            </w:pPr>
            <w:r>
              <w:rPr>
                <w:color w:val="000000"/>
                <w:sz w:val="17"/>
              </w:rPr>
              <w:t>三级指标</w:t>
            </w:r>
          </w:p>
        </w:tc>
        <w:tc>
          <w:tcPr>
            <w:tcW w:w="3660" w:type="dxa"/>
            <w:vAlign w:val="center"/>
          </w:tcPr>
          <w:p>
            <w:pPr>
              <w:spacing w:line="295" w:lineRule="exact"/>
              <w:jc w:val="center"/>
            </w:pPr>
            <w:r>
              <w:rPr>
                <w:color w:val="000000"/>
                <w:sz w:val="17"/>
              </w:rPr>
              <w:t>绩效指标描述</w:t>
            </w:r>
          </w:p>
        </w:tc>
        <w:tc>
          <w:tcPr>
            <w:tcW w:w="1560" w:type="dxa"/>
            <w:vAlign w:val="center"/>
          </w:tcPr>
          <w:p>
            <w:pPr>
              <w:spacing w:line="271" w:lineRule="exact"/>
              <w:jc w:val="center"/>
            </w:pPr>
            <w:r>
              <w:rPr>
                <w:color w:val="000000"/>
                <w:sz w:val="19"/>
              </w:rPr>
              <w:t>指标值</w:t>
            </w:r>
          </w:p>
        </w:tc>
        <w:tc>
          <w:tcPr>
            <w:tcW w:w="3180" w:type="dxa"/>
            <w:vAlign w:val="center"/>
          </w:tcPr>
          <w:p>
            <w:pPr>
              <w:spacing w:line="295" w:lineRule="exact"/>
              <w:jc w:val="center"/>
            </w:pPr>
            <w:r>
              <w:rPr>
                <w:color w:val="000000"/>
                <w:sz w:val="17"/>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20" w:hRule="atLeast"/>
          <w:jc w:val="center"/>
        </w:trPr>
        <w:tc>
          <w:tcPr>
            <w:tcW w:w="1740" w:type="dxa"/>
            <w:vMerge w:val="restart"/>
            <w:vAlign w:val="top"/>
          </w:tcPr>
          <w:p>
            <w:pPr>
              <w:spacing w:before="293" w:line="280" w:lineRule="exact"/>
              <w:jc w:val="center"/>
            </w:pPr>
            <w:r>
              <w:rPr>
                <w:color w:val="000000"/>
                <w:sz w:val="17"/>
              </w:rPr>
              <w:t>产出指标</w:t>
            </w:r>
          </w:p>
        </w:tc>
        <w:tc>
          <w:tcPr>
            <w:tcW w:w="1760" w:type="dxa"/>
            <w:vAlign w:val="center"/>
          </w:tcPr>
          <w:p>
            <w:pPr>
              <w:spacing w:line="265" w:lineRule="exact"/>
              <w:jc w:val="center"/>
            </w:pPr>
            <w:r>
              <w:rPr>
                <w:color w:val="000000"/>
                <w:sz w:val="17"/>
              </w:rPr>
              <w:t>数量指标</w:t>
            </w:r>
          </w:p>
        </w:tc>
        <w:tc>
          <w:tcPr>
            <w:tcW w:w="2100" w:type="dxa"/>
            <w:vAlign w:val="center"/>
          </w:tcPr>
          <w:p>
            <w:pPr>
              <w:spacing w:line="265" w:lineRule="exact"/>
              <w:jc w:val="center"/>
            </w:pPr>
            <w:r>
              <w:rPr>
                <w:color w:val="000000"/>
                <w:sz w:val="17"/>
              </w:rPr>
              <w:t>药品检验批数</w:t>
            </w:r>
          </w:p>
        </w:tc>
        <w:tc>
          <w:tcPr>
            <w:tcW w:w="3660" w:type="dxa"/>
            <w:vAlign w:val="top"/>
          </w:tcPr>
          <w:p>
            <w:pPr>
              <w:spacing w:before="149" w:line="226" w:lineRule="exact"/>
              <w:jc w:val="center"/>
            </w:pPr>
            <w:r>
              <w:rPr>
                <w:color w:val="000000"/>
                <w:sz w:val="17"/>
              </w:rPr>
              <w:t>按照省市药品抽检计划开展的药品</w:t>
            </w:r>
          </w:p>
          <w:p>
            <w:pPr>
              <w:spacing w:line="206" w:lineRule="exact"/>
              <w:ind w:left="40" w:firstLine="0"/>
              <w:jc w:val="left"/>
            </w:pPr>
            <w:r>
              <w:rPr>
                <w:color w:val="000000"/>
                <w:sz w:val="17"/>
              </w:rPr>
              <w:t>检验任务批数</w:t>
            </w:r>
          </w:p>
        </w:tc>
        <w:tc>
          <w:tcPr>
            <w:tcW w:w="1560" w:type="dxa"/>
            <w:vAlign w:val="center"/>
          </w:tcPr>
          <w:p>
            <w:pPr>
              <w:spacing w:line="318" w:lineRule="exact"/>
              <w:jc w:val="center"/>
            </w:pPr>
            <w:r>
              <w:rPr>
                <w:color w:val="000000"/>
                <w:sz w:val="17"/>
              </w:rPr>
              <w:t>≥350批</w:t>
            </w:r>
          </w:p>
        </w:tc>
        <w:tc>
          <w:tcPr>
            <w:tcW w:w="3180" w:type="dxa"/>
            <w:vAlign w:val="top"/>
          </w:tcPr>
          <w:p>
            <w:pPr>
              <w:spacing w:line="242" w:lineRule="exact"/>
              <w:ind w:left="160" w:firstLine="0"/>
              <w:jc w:val="both"/>
            </w:pPr>
            <w:r>
              <w:rPr>
                <w:color w:val="000000"/>
                <w:sz w:val="17"/>
              </w:rPr>
              <w:t>《2021年河北省药品监督抽检</w:t>
            </w:r>
          </w:p>
          <w:p>
            <w:pPr>
              <w:spacing w:line="242" w:lineRule="exact"/>
              <w:jc w:val="center"/>
            </w:pPr>
            <w:r>
              <w:rPr>
                <w:color w:val="000000"/>
                <w:sz w:val="17"/>
              </w:rPr>
              <w:t>计划》《2021年廊坊市药品监</w:t>
            </w:r>
          </w:p>
          <w:p>
            <w:pPr>
              <w:spacing w:line="214" w:lineRule="exact"/>
              <w:ind w:left="60" w:firstLine="0"/>
              <w:jc w:val="left"/>
            </w:pPr>
            <w:r>
              <w:rPr>
                <w:color w:val="000000"/>
                <w:sz w:val="15"/>
              </w:rPr>
              <w:t>督抽验计划》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20" w:hRule="atLeast"/>
          <w:jc w:val="center"/>
        </w:trPr>
        <w:tc>
          <w:tcPr>
            <w:tcW w:w="1740" w:type="dxa"/>
            <w:vMerge w:val="continue"/>
          </w:tcPr>
          <w:p/>
        </w:tc>
        <w:tc>
          <w:tcPr>
            <w:tcW w:w="1760" w:type="dxa"/>
            <w:vAlign w:val="center"/>
          </w:tcPr>
          <w:p>
            <w:pPr>
              <w:spacing w:line="295" w:lineRule="exact"/>
              <w:jc w:val="center"/>
            </w:pPr>
            <w:r>
              <w:rPr>
                <w:color w:val="000000"/>
                <w:sz w:val="17"/>
              </w:rPr>
              <w:t>质量指标</w:t>
            </w:r>
          </w:p>
        </w:tc>
        <w:tc>
          <w:tcPr>
            <w:tcW w:w="2100" w:type="dxa"/>
            <w:vAlign w:val="center"/>
          </w:tcPr>
          <w:p>
            <w:pPr>
              <w:spacing w:line="295" w:lineRule="exact"/>
              <w:jc w:val="center"/>
            </w:pPr>
            <w:r>
              <w:rPr>
                <w:color w:val="000000"/>
                <w:sz w:val="17"/>
              </w:rPr>
              <w:t>检验差错率</w:t>
            </w:r>
          </w:p>
        </w:tc>
        <w:tc>
          <w:tcPr>
            <w:tcW w:w="3660" w:type="dxa"/>
            <w:vAlign w:val="top"/>
          </w:tcPr>
          <w:p>
            <w:pPr>
              <w:spacing w:before="156" w:line="226" w:lineRule="exact"/>
              <w:jc w:val="center"/>
            </w:pPr>
            <w:r>
              <w:rPr>
                <w:color w:val="000000"/>
                <w:sz w:val="17"/>
              </w:rPr>
              <w:t>结论错误或严重差错的检验批数占</w:t>
            </w:r>
          </w:p>
          <w:p>
            <w:pPr>
              <w:spacing w:line="226" w:lineRule="exact"/>
              <w:ind w:left="40" w:firstLine="0"/>
              <w:jc w:val="left"/>
            </w:pPr>
            <w:r>
              <w:rPr>
                <w:color w:val="000000"/>
                <w:sz w:val="17"/>
              </w:rPr>
              <w:t>全年任务总批数的比例</w:t>
            </w:r>
          </w:p>
        </w:tc>
        <w:tc>
          <w:tcPr>
            <w:tcW w:w="1560" w:type="dxa"/>
            <w:vAlign w:val="center"/>
          </w:tcPr>
          <w:p>
            <w:pPr>
              <w:spacing w:line="284" w:lineRule="exact"/>
              <w:jc w:val="center"/>
            </w:pPr>
            <w:r>
              <w:rPr>
                <w:color w:val="000000"/>
                <w:sz w:val="15"/>
              </w:rPr>
              <w:t>&lt;1%</w:t>
            </w:r>
          </w:p>
        </w:tc>
        <w:tc>
          <w:tcPr>
            <w:tcW w:w="3180" w:type="dxa"/>
            <w:vAlign w:val="top"/>
          </w:tcPr>
          <w:p>
            <w:pPr>
              <w:spacing w:before="13" w:line="221" w:lineRule="exact"/>
              <w:ind w:left="160" w:firstLine="0"/>
              <w:jc w:val="both"/>
            </w:pPr>
            <w:r>
              <w:rPr>
                <w:color w:val="000000"/>
                <w:sz w:val="17"/>
              </w:rPr>
              <w:t>《廊坊市药品检验所质量手</w:t>
            </w:r>
          </w:p>
          <w:p>
            <w:pPr>
              <w:spacing w:line="242" w:lineRule="exact"/>
              <w:jc w:val="center"/>
            </w:pPr>
            <w:r>
              <w:rPr>
                <w:color w:val="000000"/>
                <w:sz w:val="17"/>
              </w:rPr>
              <w:t>册.质量方针、目标与承诺》</w:t>
            </w:r>
          </w:p>
          <w:p>
            <w:pPr>
              <w:spacing w:line="289" w:lineRule="exact"/>
              <w:ind w:left="160" w:firstLine="0"/>
              <w:jc w:val="left"/>
            </w:pPr>
            <w:r>
              <w:rPr>
                <w:color w:val="000000"/>
                <w:sz w:val="17"/>
              </w:rPr>
              <w:t>(QM-6.2-2019-8.0)</w:t>
            </w:r>
          </w:p>
        </w:tc>
      </w:tr>
    </w:tbl>
    <w:p>
      <w:pPr>
        <w:sectPr>
          <w:type w:val="continuous"/>
          <w:pgSz w:w="16840" w:h="11900" w:orient="landscape"/>
          <w:pgMar w:top="1440" w:right="1340" w:bottom="1440" w:left="1340" w:header="0" w:footer="1440" w:gutter="0"/>
          <w:cols w:space="720" w:num="1"/>
          <w:titlePg/>
          <w:docGrid w:type="lines" w:linePitch="312" w:charSpace="0"/>
        </w:sect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740"/>
        <w:gridCol w:w="1760"/>
        <w:gridCol w:w="2100"/>
        <w:gridCol w:w="3660"/>
        <w:gridCol w:w="1560"/>
        <w:gridCol w:w="3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20" w:hRule="atLeast"/>
          <w:jc w:val="center"/>
        </w:trPr>
        <w:tc>
          <w:tcPr>
            <w:tcW w:w="1740" w:type="dxa"/>
            <w:vMerge w:val="restart"/>
            <w:vAlign w:val="center"/>
          </w:tcPr>
          <w:p/>
        </w:tc>
        <w:tc>
          <w:tcPr>
            <w:tcW w:w="1760" w:type="dxa"/>
            <w:vAlign w:val="center"/>
          </w:tcPr>
          <w:p>
            <w:pPr>
              <w:spacing w:line="236" w:lineRule="exact"/>
              <w:jc w:val="center"/>
            </w:pPr>
            <w:r>
              <w:rPr>
                <w:color w:val="000000"/>
                <w:sz w:val="17"/>
              </w:rPr>
              <w:t>时效指标</w:t>
            </w:r>
          </w:p>
        </w:tc>
        <w:tc>
          <w:tcPr>
            <w:tcW w:w="2100" w:type="dxa"/>
            <w:vAlign w:val="center"/>
          </w:tcPr>
          <w:p>
            <w:pPr>
              <w:spacing w:line="236" w:lineRule="exact"/>
              <w:jc w:val="center"/>
            </w:pPr>
            <w:r>
              <w:rPr>
                <w:color w:val="000000"/>
                <w:sz w:val="17"/>
              </w:rPr>
              <w:t>检验及时率</w:t>
            </w:r>
          </w:p>
        </w:tc>
        <w:tc>
          <w:tcPr>
            <w:tcW w:w="3660" w:type="dxa"/>
            <w:vAlign w:val="top"/>
          </w:tcPr>
          <w:p>
            <w:pPr>
              <w:spacing w:before="154" w:line="242" w:lineRule="exact"/>
              <w:jc w:val="center"/>
            </w:pPr>
            <w:r>
              <w:rPr>
                <w:color w:val="000000"/>
                <w:sz w:val="17"/>
              </w:rPr>
              <w:t>在规定时限内完成的检验批数占全</w:t>
            </w:r>
          </w:p>
          <w:p>
            <w:pPr>
              <w:spacing w:line="242" w:lineRule="exact"/>
              <w:ind w:left="40" w:firstLine="0"/>
              <w:jc w:val="left"/>
            </w:pPr>
            <w:r>
              <w:rPr>
                <w:color w:val="000000"/>
                <w:sz w:val="17"/>
              </w:rPr>
              <w:t>年任务总批数的比例</w:t>
            </w:r>
          </w:p>
        </w:tc>
        <w:tc>
          <w:tcPr>
            <w:tcW w:w="1560" w:type="dxa"/>
            <w:vAlign w:val="center"/>
          </w:tcPr>
          <w:p>
            <w:pPr>
              <w:spacing w:line="289" w:lineRule="exact"/>
              <w:jc w:val="center"/>
            </w:pPr>
            <w:r>
              <w:rPr>
                <w:color w:val="000000"/>
                <w:sz w:val="18"/>
              </w:rPr>
              <w:t>≥95%</w:t>
            </w:r>
          </w:p>
        </w:tc>
        <w:tc>
          <w:tcPr>
            <w:tcW w:w="3180" w:type="dxa"/>
            <w:vAlign w:val="top"/>
          </w:tcPr>
          <w:p>
            <w:pPr>
              <w:spacing w:before="13" w:line="221" w:lineRule="exact"/>
              <w:ind w:left="140" w:firstLine="0"/>
              <w:jc w:val="right"/>
            </w:pPr>
            <w:r>
              <w:rPr>
                <w:color w:val="000000"/>
                <w:sz w:val="17"/>
              </w:rPr>
              <w:t>《廊坊市药品检验所质量手</w:t>
            </w:r>
          </w:p>
          <w:p>
            <w:pPr>
              <w:spacing w:line="221" w:lineRule="exact"/>
              <w:jc w:val="center"/>
            </w:pPr>
            <w:r>
              <w:rPr>
                <w:color w:val="000000"/>
                <w:sz w:val="17"/>
              </w:rPr>
              <w:t>册.质量方针、目标与承诺》</w:t>
            </w:r>
          </w:p>
          <w:p>
            <w:pPr>
              <w:spacing w:line="245" w:lineRule="exact"/>
              <w:ind w:left="160" w:firstLine="0"/>
              <w:jc w:val="left"/>
            </w:pPr>
            <w:r>
              <w:rPr>
                <w:color w:val="000000"/>
                <w:sz w:val="17"/>
              </w:rPr>
              <w:t>(QM-6.2-2019-8.0)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jc w:val="center"/>
        </w:trPr>
        <w:tc>
          <w:tcPr>
            <w:tcW w:w="1740" w:type="dxa"/>
            <w:vMerge w:val="continue"/>
          </w:tcPr>
          <w:p/>
        </w:tc>
        <w:tc>
          <w:tcPr>
            <w:tcW w:w="1760" w:type="dxa"/>
            <w:vAlign w:val="center"/>
          </w:tcPr>
          <w:p>
            <w:pPr>
              <w:spacing w:line="236" w:lineRule="exact"/>
              <w:jc w:val="center"/>
            </w:pPr>
            <w:r>
              <w:rPr>
                <w:color w:val="000000"/>
                <w:sz w:val="17"/>
              </w:rPr>
              <w:t>成本指标</w:t>
            </w:r>
          </w:p>
        </w:tc>
        <w:tc>
          <w:tcPr>
            <w:tcW w:w="2100" w:type="dxa"/>
            <w:vAlign w:val="center"/>
          </w:tcPr>
          <w:p>
            <w:pPr>
              <w:spacing w:line="251" w:lineRule="exact"/>
              <w:jc w:val="center"/>
            </w:pPr>
            <w:r>
              <w:rPr>
                <w:color w:val="000000"/>
                <w:sz w:val="17"/>
              </w:rPr>
              <w:t>实验运行成本</w:t>
            </w:r>
          </w:p>
        </w:tc>
        <w:tc>
          <w:tcPr>
            <w:tcW w:w="3660" w:type="dxa"/>
            <w:vAlign w:val="center"/>
          </w:tcPr>
          <w:p>
            <w:pPr>
              <w:spacing w:line="242" w:lineRule="exact"/>
              <w:jc w:val="center"/>
            </w:pPr>
            <w:r>
              <w:rPr>
                <w:color w:val="000000"/>
                <w:sz w:val="17"/>
              </w:rPr>
              <w:t>实验室日常运转经费支出÷全年检</w:t>
            </w:r>
          </w:p>
          <w:p>
            <w:pPr>
              <w:spacing w:line="221" w:lineRule="exact"/>
              <w:ind w:left="40" w:firstLine="0"/>
              <w:jc w:val="left"/>
            </w:pPr>
            <w:r>
              <w:rPr>
                <w:color w:val="000000"/>
                <w:sz w:val="17"/>
              </w:rPr>
              <w:t>验任务批数</w:t>
            </w:r>
          </w:p>
        </w:tc>
        <w:tc>
          <w:tcPr>
            <w:tcW w:w="1560" w:type="dxa"/>
            <w:vAlign w:val="center"/>
          </w:tcPr>
          <w:p>
            <w:pPr>
              <w:spacing w:line="265" w:lineRule="exact"/>
              <w:jc w:val="center"/>
            </w:pPr>
            <w:r>
              <w:rPr>
                <w:color w:val="000000"/>
                <w:sz w:val="19"/>
              </w:rPr>
              <w:t>＜0.14万元</w:t>
            </w:r>
          </w:p>
        </w:tc>
        <w:tc>
          <w:tcPr>
            <w:tcW w:w="3180" w:type="dxa"/>
            <w:vAlign w:val="center"/>
          </w:tcPr>
          <w:p>
            <w:pPr>
              <w:spacing w:line="242" w:lineRule="exact"/>
              <w:jc w:val="center"/>
            </w:pPr>
            <w:r>
              <w:rPr>
                <w:color w:val="000000"/>
                <w:sz w:val="17"/>
              </w:rPr>
              <w:t>此项指标为参考2021年相关情</w:t>
            </w:r>
          </w:p>
          <w:p>
            <w:pPr>
              <w:spacing w:line="265" w:lineRule="exact"/>
              <w:ind w:left="40" w:firstLine="0"/>
              <w:jc w:val="left"/>
            </w:pPr>
            <w:r>
              <w:rPr>
                <w:color w:val="000000"/>
                <w:sz w:val="19"/>
              </w:rPr>
              <w:t>况估算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20" w:hRule="atLeast"/>
          <w:jc w:val="center"/>
        </w:trPr>
        <w:tc>
          <w:tcPr>
            <w:tcW w:w="1740" w:type="dxa"/>
            <w:vMerge w:val="restart"/>
            <w:vAlign w:val="center"/>
          </w:tcPr>
          <w:p>
            <w:pPr>
              <w:spacing w:line="251" w:lineRule="exact"/>
              <w:jc w:val="center"/>
            </w:pPr>
            <w:r>
              <w:rPr>
                <w:color w:val="000000"/>
                <w:sz w:val="17"/>
              </w:rPr>
              <w:t>效果指标</w:t>
            </w:r>
          </w:p>
        </w:tc>
        <w:tc>
          <w:tcPr>
            <w:tcW w:w="1760" w:type="dxa"/>
            <w:vAlign w:val="center"/>
          </w:tcPr>
          <w:p>
            <w:pPr>
              <w:spacing w:line="236" w:lineRule="exact"/>
              <w:jc w:val="center"/>
            </w:pPr>
            <w:r>
              <w:rPr>
                <w:color w:val="000000"/>
                <w:sz w:val="17"/>
              </w:rPr>
              <w:t>社会效益指标</w:t>
            </w:r>
          </w:p>
        </w:tc>
        <w:tc>
          <w:tcPr>
            <w:tcW w:w="2100" w:type="dxa"/>
            <w:vAlign w:val="center"/>
          </w:tcPr>
          <w:p>
            <w:pPr>
              <w:spacing w:line="259" w:lineRule="exact"/>
              <w:jc w:val="center"/>
            </w:pPr>
            <w:r>
              <w:rPr>
                <w:color w:val="000000"/>
                <w:sz w:val="17"/>
              </w:rPr>
              <w:t>防控药品质量风险</w:t>
            </w:r>
          </w:p>
        </w:tc>
        <w:tc>
          <w:tcPr>
            <w:tcW w:w="3660" w:type="dxa"/>
            <w:vAlign w:val="top"/>
          </w:tcPr>
          <w:p>
            <w:pPr>
              <w:spacing w:line="242" w:lineRule="exact"/>
              <w:jc w:val="center"/>
            </w:pPr>
            <w:r>
              <w:rPr>
                <w:color w:val="000000"/>
                <w:sz w:val="17"/>
              </w:rPr>
              <w:t>完成药品抽检检验任务批数，为加强</w:t>
            </w:r>
          </w:p>
          <w:p>
            <w:pPr>
              <w:spacing w:line="214" w:lineRule="exact"/>
              <w:jc w:val="center"/>
            </w:pPr>
            <w:r>
              <w:rPr>
                <w:color w:val="000000"/>
                <w:sz w:val="15"/>
              </w:rPr>
              <w:t>药品监管、防控药品质量风险提供技</w:t>
            </w:r>
          </w:p>
          <w:p>
            <w:pPr>
              <w:spacing w:line="221" w:lineRule="exact"/>
              <w:ind w:left="40" w:firstLine="0"/>
              <w:jc w:val="left"/>
            </w:pPr>
            <w:r>
              <w:rPr>
                <w:color w:val="000000"/>
                <w:sz w:val="17"/>
              </w:rPr>
              <w:t>术支撑</w:t>
            </w:r>
          </w:p>
        </w:tc>
        <w:tc>
          <w:tcPr>
            <w:tcW w:w="1560" w:type="dxa"/>
            <w:vAlign w:val="center"/>
          </w:tcPr>
          <w:p>
            <w:pPr>
              <w:spacing w:line="283" w:lineRule="exact"/>
              <w:jc w:val="center"/>
            </w:pPr>
            <w:r>
              <w:rPr>
                <w:color w:val="000000"/>
                <w:sz w:val="17"/>
              </w:rPr>
              <w:t>≥350批</w:t>
            </w:r>
          </w:p>
        </w:tc>
        <w:tc>
          <w:tcPr>
            <w:tcW w:w="3180" w:type="dxa"/>
            <w:vAlign w:val="top"/>
          </w:tcPr>
          <w:p>
            <w:pPr>
              <w:spacing w:line="242" w:lineRule="exact"/>
              <w:ind w:left="160" w:firstLine="0"/>
              <w:jc w:val="right"/>
            </w:pPr>
            <w:r>
              <w:rPr>
                <w:color w:val="000000"/>
                <w:sz w:val="17"/>
              </w:rPr>
              <w:t>《2021年河北省药品监督抽检</w:t>
            </w:r>
          </w:p>
          <w:p>
            <w:pPr>
              <w:spacing w:line="242" w:lineRule="exact"/>
              <w:jc w:val="center"/>
            </w:pPr>
            <w:r>
              <w:rPr>
                <w:color w:val="000000"/>
                <w:sz w:val="17"/>
              </w:rPr>
              <w:t>计划》《2021年廊坊市药品监</w:t>
            </w:r>
          </w:p>
          <w:p>
            <w:pPr>
              <w:spacing w:line="214" w:lineRule="exact"/>
              <w:ind w:left="40" w:firstLine="0"/>
              <w:jc w:val="left"/>
            </w:pPr>
            <w:r>
              <w:rPr>
                <w:color w:val="000000"/>
                <w:sz w:val="15"/>
              </w:rPr>
              <w:t>督抽验计划》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20" w:hRule="atLeast"/>
          <w:jc w:val="center"/>
        </w:trPr>
        <w:tc>
          <w:tcPr>
            <w:tcW w:w="1740" w:type="dxa"/>
            <w:vMerge w:val="continue"/>
          </w:tcPr>
          <w:p/>
        </w:tc>
        <w:tc>
          <w:tcPr>
            <w:tcW w:w="1760" w:type="dxa"/>
            <w:vAlign w:val="center"/>
          </w:tcPr>
          <w:p>
            <w:pPr>
              <w:spacing w:line="275" w:lineRule="exact"/>
              <w:jc w:val="center"/>
            </w:pPr>
            <w:r>
              <w:rPr>
                <w:color w:val="000000"/>
                <w:sz w:val="17"/>
              </w:rPr>
              <w:t>可持续影响指标</w:t>
            </w:r>
          </w:p>
        </w:tc>
        <w:tc>
          <w:tcPr>
            <w:tcW w:w="2100" w:type="dxa"/>
            <w:vAlign w:val="center"/>
          </w:tcPr>
          <w:p>
            <w:pPr>
              <w:spacing w:line="251" w:lineRule="exact"/>
              <w:jc w:val="center"/>
            </w:pPr>
            <w:r>
              <w:rPr>
                <w:color w:val="000000"/>
                <w:sz w:val="17"/>
              </w:rPr>
              <w:t>提升药品质量</w:t>
            </w:r>
          </w:p>
        </w:tc>
        <w:tc>
          <w:tcPr>
            <w:tcW w:w="3660" w:type="dxa"/>
            <w:vAlign w:val="top"/>
          </w:tcPr>
          <w:p>
            <w:pPr>
              <w:spacing w:before="25" w:line="210" w:lineRule="exact"/>
              <w:jc w:val="center"/>
            </w:pPr>
            <w:r>
              <w:rPr>
                <w:color w:val="000000"/>
                <w:sz w:val="17"/>
              </w:rPr>
              <w:t>通过对药品质量实施抽检，促进我市</w:t>
            </w:r>
          </w:p>
          <w:p>
            <w:pPr>
              <w:spacing w:line="192" w:lineRule="exact"/>
              <w:ind w:left="40" w:firstLine="0"/>
              <w:jc w:val="left"/>
            </w:pPr>
            <w:r>
              <w:rPr>
                <w:color w:val="000000"/>
                <w:sz w:val="17"/>
              </w:rPr>
              <w:t>药品质量提升</w:t>
            </w:r>
          </w:p>
        </w:tc>
        <w:tc>
          <w:tcPr>
            <w:tcW w:w="1560" w:type="dxa"/>
            <w:vAlign w:val="center"/>
          </w:tcPr>
          <w:p>
            <w:pPr>
              <w:spacing w:line="251" w:lineRule="exact"/>
              <w:jc w:val="center"/>
            </w:pPr>
            <w:r>
              <w:rPr>
                <w:color w:val="000000"/>
                <w:sz w:val="17"/>
              </w:rPr>
              <w:t>长期效果</w:t>
            </w:r>
          </w:p>
        </w:tc>
        <w:tc>
          <w:tcPr>
            <w:tcW w:w="3180" w:type="dxa"/>
            <w:vAlign w:val="top"/>
          </w:tcPr>
          <w:p>
            <w:pPr>
              <w:spacing w:before="17" w:line="226" w:lineRule="exact"/>
              <w:ind w:left="160" w:firstLine="0"/>
              <w:jc w:val="right"/>
            </w:pPr>
            <w:r>
              <w:rPr>
                <w:color w:val="000000"/>
                <w:sz w:val="17"/>
              </w:rPr>
              <w:t>《廊坊市食品药品安全“十三</w:t>
            </w:r>
          </w:p>
          <w:p>
            <w:pPr>
              <w:spacing w:line="200" w:lineRule="exact"/>
              <w:ind w:left="60" w:firstLine="0"/>
              <w:jc w:val="left"/>
            </w:pPr>
            <w:r>
              <w:rPr>
                <w:color w:val="000000"/>
                <w:sz w:val="15"/>
              </w:rPr>
              <w:t>五”规划》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20" w:hRule="atLeast"/>
          <w:jc w:val="center"/>
        </w:trPr>
        <w:tc>
          <w:tcPr>
            <w:tcW w:w="1740" w:type="dxa"/>
            <w:vAlign w:val="center"/>
          </w:tcPr>
          <w:p>
            <w:pPr>
              <w:spacing w:line="251" w:lineRule="exact"/>
              <w:jc w:val="center"/>
            </w:pPr>
            <w:r>
              <w:rPr>
                <w:color w:val="000000"/>
                <w:sz w:val="17"/>
              </w:rPr>
              <w:t>满意度指标</w:t>
            </w:r>
          </w:p>
        </w:tc>
        <w:tc>
          <w:tcPr>
            <w:tcW w:w="1760" w:type="dxa"/>
            <w:vAlign w:val="top"/>
          </w:tcPr>
          <w:p>
            <w:pPr>
              <w:spacing w:before="154" w:line="242" w:lineRule="exact"/>
              <w:jc w:val="center"/>
            </w:pPr>
            <w:r>
              <w:rPr>
                <w:color w:val="000000"/>
                <w:sz w:val="17"/>
              </w:rPr>
              <w:t>服务对象满意度</w:t>
            </w:r>
          </w:p>
          <w:p>
            <w:pPr>
              <w:spacing w:line="221" w:lineRule="exact"/>
              <w:jc w:val="center"/>
            </w:pPr>
            <w:r>
              <w:rPr>
                <w:color w:val="000000"/>
                <w:sz w:val="17"/>
              </w:rPr>
              <w:t>指标</w:t>
            </w:r>
          </w:p>
        </w:tc>
        <w:tc>
          <w:tcPr>
            <w:tcW w:w="2100" w:type="dxa"/>
            <w:vAlign w:val="center"/>
          </w:tcPr>
          <w:p>
            <w:pPr>
              <w:spacing w:line="236" w:lineRule="exact"/>
              <w:jc w:val="center"/>
            </w:pPr>
            <w:r>
              <w:rPr>
                <w:color w:val="000000"/>
                <w:sz w:val="17"/>
              </w:rPr>
              <w:t>质量满意度</w:t>
            </w:r>
          </w:p>
        </w:tc>
        <w:tc>
          <w:tcPr>
            <w:tcW w:w="3660" w:type="dxa"/>
            <w:vAlign w:val="top"/>
          </w:tcPr>
          <w:p>
            <w:pPr>
              <w:spacing w:before="172" w:line="207" w:lineRule="exact"/>
              <w:jc w:val="center"/>
            </w:pPr>
            <w:r>
              <w:rPr>
                <w:color w:val="000000"/>
                <w:sz w:val="17"/>
              </w:rPr>
              <w:t>满意度测评结果为满意的次数占测</w:t>
            </w:r>
          </w:p>
          <w:p>
            <w:pPr>
              <w:spacing w:line="207" w:lineRule="exact"/>
              <w:ind w:left="20" w:firstLine="0"/>
              <w:jc w:val="left"/>
            </w:pPr>
            <w:r>
              <w:rPr>
                <w:color w:val="000000"/>
                <w:sz w:val="17"/>
              </w:rPr>
              <w:t>评总次数的比例</w:t>
            </w:r>
          </w:p>
        </w:tc>
        <w:tc>
          <w:tcPr>
            <w:tcW w:w="1560" w:type="dxa"/>
            <w:vAlign w:val="center"/>
          </w:tcPr>
          <w:p>
            <w:pPr>
              <w:spacing w:line="265" w:lineRule="exact"/>
              <w:jc w:val="center"/>
            </w:pPr>
            <w:r>
              <w:rPr>
                <w:color w:val="000000"/>
                <w:sz w:val="19"/>
              </w:rPr>
              <w:t>≥95%</w:t>
            </w:r>
          </w:p>
        </w:tc>
        <w:tc>
          <w:tcPr>
            <w:tcW w:w="3180" w:type="dxa"/>
            <w:vAlign w:val="top"/>
          </w:tcPr>
          <w:p>
            <w:pPr>
              <w:spacing w:before="7" w:line="221" w:lineRule="exact"/>
              <w:ind w:left="160" w:firstLine="0"/>
              <w:jc w:val="right"/>
            </w:pPr>
            <w:r>
              <w:rPr>
                <w:color w:val="000000"/>
                <w:sz w:val="17"/>
              </w:rPr>
              <w:t>《廊坊市药品检验所质量手</w:t>
            </w:r>
          </w:p>
          <w:p>
            <w:pPr>
              <w:spacing w:line="221" w:lineRule="exact"/>
              <w:jc w:val="center"/>
            </w:pPr>
            <w:r>
              <w:rPr>
                <w:color w:val="000000"/>
                <w:sz w:val="17"/>
              </w:rPr>
              <w:t>册.质量方针、目标与承诺》</w:t>
            </w:r>
          </w:p>
          <w:p>
            <w:pPr>
              <w:spacing w:line="265" w:lineRule="exact"/>
              <w:ind w:left="160" w:firstLine="0"/>
              <w:jc w:val="left"/>
            </w:pPr>
            <w:r>
              <w:rPr>
                <w:color w:val="000000"/>
                <w:sz w:val="17"/>
              </w:rPr>
              <w:t>(QM-6.2-2019-8.0)</w:t>
            </w:r>
          </w:p>
        </w:tc>
      </w:tr>
    </w:tbl>
    <w:p>
      <w:pPr>
        <w:spacing w:before="100" w:line="460" w:lineRule="exact"/>
        <w:ind w:firstLine="620"/>
        <w:jc w:val="left"/>
      </w:pPr>
      <w:r>
        <w:rPr>
          <w:color w:val="000000"/>
          <w:sz w:val="30"/>
        </w:rPr>
        <w:t>2．药品检验检测补助经费绩效目标表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740"/>
        <w:gridCol w:w="1760"/>
        <w:gridCol w:w="2100"/>
        <w:gridCol w:w="3660"/>
        <w:gridCol w:w="1540"/>
        <w:gridCol w:w="3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0" w:hRule="atLeast"/>
          <w:jc w:val="center"/>
        </w:trPr>
        <w:tc>
          <w:tcPr>
            <w:tcW w:w="1740" w:type="dxa"/>
            <w:vAlign w:val="center"/>
          </w:tcPr>
          <w:p>
            <w:pPr>
              <w:spacing w:line="251" w:lineRule="exact"/>
              <w:jc w:val="center"/>
            </w:pPr>
            <w:r>
              <w:rPr>
                <w:color w:val="000000"/>
                <w:sz w:val="17"/>
              </w:rPr>
              <w:t>绩效目标</w:t>
            </w:r>
          </w:p>
        </w:tc>
        <w:tc>
          <w:tcPr>
            <w:tcW w:w="12240" w:type="dxa"/>
            <w:gridSpan w:val="5"/>
            <w:vAlign w:val="center"/>
          </w:tcPr>
          <w:p>
            <w:pPr>
              <w:spacing w:line="200" w:lineRule="exact"/>
              <w:ind w:left="60" w:firstLine="0"/>
              <w:jc w:val="left"/>
            </w:pPr>
            <w:r>
              <w:rPr>
                <w:color w:val="000000"/>
                <w:sz w:val="15"/>
              </w:rPr>
              <w:t>1．解决检验工作所需的特殊耗材、标准物质、试剂、玻璃仪器等物资需求。</w:t>
            </w:r>
          </w:p>
          <w:p>
            <w:pPr>
              <w:spacing w:line="207" w:lineRule="exact"/>
              <w:ind w:left="40" w:firstLine="0"/>
              <w:jc w:val="left"/>
            </w:pPr>
            <w:r>
              <w:rPr>
                <w:color w:val="000000"/>
                <w:sz w:val="17"/>
              </w:rPr>
              <w:t>2．确保供应及时，质量符合要求，保障药品检验工作顺利开展。</w:t>
            </w:r>
          </w:p>
          <w:p>
            <w:pPr>
              <w:spacing w:line="226" w:lineRule="exact"/>
              <w:ind w:left="40" w:firstLine="0"/>
              <w:jc w:val="left"/>
            </w:pPr>
            <w:r>
              <w:rPr>
                <w:color w:val="000000"/>
                <w:sz w:val="17"/>
              </w:rPr>
              <w:t>3．确保完成省、市药品监管部门下达的药品抽检等检验任务，为药品监管提供技术支撑，保障人民群众用药安全。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80" w:hRule="atLeast"/>
          <w:jc w:val="center"/>
        </w:trPr>
        <w:tc>
          <w:tcPr>
            <w:tcW w:w="1740" w:type="dxa"/>
            <w:vAlign w:val="center"/>
          </w:tcPr>
          <w:p>
            <w:pPr>
              <w:spacing w:line="251" w:lineRule="exact"/>
              <w:jc w:val="center"/>
            </w:pPr>
            <w:r>
              <w:rPr>
                <w:color w:val="000000"/>
                <w:sz w:val="17"/>
              </w:rPr>
              <w:t>一级指标</w:t>
            </w:r>
          </w:p>
        </w:tc>
        <w:tc>
          <w:tcPr>
            <w:tcW w:w="1760" w:type="dxa"/>
            <w:vAlign w:val="center"/>
          </w:tcPr>
          <w:p>
            <w:pPr>
              <w:spacing w:line="251" w:lineRule="exact"/>
              <w:jc w:val="center"/>
            </w:pPr>
            <w:r>
              <w:rPr>
                <w:color w:val="000000"/>
                <w:sz w:val="17"/>
              </w:rPr>
              <w:t>二级指标</w:t>
            </w:r>
          </w:p>
        </w:tc>
        <w:tc>
          <w:tcPr>
            <w:tcW w:w="2100" w:type="dxa"/>
            <w:vAlign w:val="center"/>
          </w:tcPr>
          <w:p>
            <w:pPr>
              <w:spacing w:line="251" w:lineRule="exact"/>
              <w:jc w:val="center"/>
            </w:pPr>
            <w:r>
              <w:rPr>
                <w:color w:val="000000"/>
                <w:sz w:val="17"/>
              </w:rPr>
              <w:t>三级指标</w:t>
            </w:r>
          </w:p>
        </w:tc>
        <w:tc>
          <w:tcPr>
            <w:tcW w:w="3660" w:type="dxa"/>
            <w:vAlign w:val="center"/>
          </w:tcPr>
          <w:p>
            <w:pPr>
              <w:spacing w:line="251" w:lineRule="exact"/>
              <w:jc w:val="center"/>
            </w:pPr>
            <w:r>
              <w:rPr>
                <w:color w:val="000000"/>
                <w:sz w:val="17"/>
              </w:rPr>
              <w:t>绩效指标描述</w:t>
            </w:r>
          </w:p>
        </w:tc>
        <w:tc>
          <w:tcPr>
            <w:tcW w:w="1540" w:type="dxa"/>
            <w:vAlign w:val="center"/>
          </w:tcPr>
          <w:p>
            <w:pPr>
              <w:spacing w:line="231" w:lineRule="exact"/>
              <w:jc w:val="center"/>
            </w:pPr>
            <w:r>
              <w:rPr>
                <w:color w:val="000000"/>
                <w:sz w:val="19"/>
              </w:rPr>
              <w:t>指标值</w:t>
            </w:r>
          </w:p>
        </w:tc>
        <w:tc>
          <w:tcPr>
            <w:tcW w:w="3180" w:type="dxa"/>
            <w:vAlign w:val="center"/>
          </w:tcPr>
          <w:p>
            <w:pPr>
              <w:spacing w:line="251" w:lineRule="exact"/>
              <w:jc w:val="center"/>
            </w:pPr>
            <w:r>
              <w:rPr>
                <w:color w:val="000000"/>
                <w:sz w:val="17"/>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20" w:hRule="atLeast"/>
          <w:jc w:val="center"/>
        </w:trPr>
        <w:tc>
          <w:tcPr>
            <w:tcW w:w="1740" w:type="dxa"/>
            <w:vMerge w:val="restart"/>
            <w:vAlign w:val="top"/>
          </w:tcPr>
          <w:p>
            <w:pPr>
              <w:spacing w:before="144" w:line="236" w:lineRule="exact"/>
              <w:jc w:val="center"/>
            </w:pPr>
            <w:r>
              <w:rPr>
                <w:color w:val="000000"/>
                <w:sz w:val="17"/>
              </w:rPr>
              <w:t>产出指标</w:t>
            </w:r>
          </w:p>
        </w:tc>
        <w:tc>
          <w:tcPr>
            <w:tcW w:w="1760" w:type="dxa"/>
            <w:vMerge w:val="restart"/>
            <w:vAlign w:val="top"/>
          </w:tcPr>
          <w:p>
            <w:pPr>
              <w:spacing w:before="144" w:line="236" w:lineRule="exact"/>
              <w:jc w:val="center"/>
            </w:pPr>
            <w:r>
              <w:rPr>
                <w:color w:val="000000"/>
                <w:sz w:val="17"/>
              </w:rPr>
              <w:t>数量指标</w:t>
            </w:r>
          </w:p>
        </w:tc>
        <w:tc>
          <w:tcPr>
            <w:tcW w:w="2100" w:type="dxa"/>
            <w:vAlign w:val="center"/>
          </w:tcPr>
          <w:p>
            <w:pPr>
              <w:spacing w:line="275" w:lineRule="exact"/>
              <w:jc w:val="center"/>
            </w:pPr>
            <w:r>
              <w:rPr>
                <w:color w:val="000000"/>
                <w:sz w:val="17"/>
              </w:rPr>
              <w:t>特殊耗材采购量</w:t>
            </w:r>
          </w:p>
        </w:tc>
        <w:tc>
          <w:tcPr>
            <w:tcW w:w="3660" w:type="dxa"/>
            <w:vAlign w:val="center"/>
          </w:tcPr>
          <w:p>
            <w:pPr>
              <w:spacing w:line="242" w:lineRule="exact"/>
              <w:jc w:val="center"/>
            </w:pPr>
            <w:r>
              <w:rPr>
                <w:color w:val="000000"/>
                <w:sz w:val="17"/>
              </w:rPr>
              <w:t>按照检验工作需要采购的特殊耗材</w:t>
            </w:r>
          </w:p>
          <w:p>
            <w:pPr>
              <w:spacing w:line="204" w:lineRule="exact"/>
              <w:ind w:left="80" w:firstLine="0"/>
              <w:jc w:val="left"/>
            </w:pPr>
            <w:r>
              <w:rPr>
                <w:color w:val="000000"/>
                <w:sz w:val="19"/>
              </w:rPr>
              <w:t>数量</w:t>
            </w:r>
          </w:p>
        </w:tc>
        <w:tc>
          <w:tcPr>
            <w:tcW w:w="1540" w:type="dxa"/>
            <w:vAlign w:val="center"/>
          </w:tcPr>
          <w:p>
            <w:pPr>
              <w:spacing w:line="283" w:lineRule="exact"/>
              <w:jc w:val="center"/>
            </w:pPr>
            <w:r>
              <w:rPr>
                <w:color w:val="000000"/>
                <w:sz w:val="19"/>
              </w:rPr>
              <w:t>≥30件</w:t>
            </w:r>
          </w:p>
        </w:tc>
        <w:tc>
          <w:tcPr>
            <w:tcW w:w="3180" w:type="dxa"/>
            <w:vAlign w:val="center"/>
          </w:tcPr>
          <w:p>
            <w:pPr>
              <w:spacing w:line="242" w:lineRule="exact"/>
              <w:jc w:val="center"/>
            </w:pPr>
            <w:r>
              <w:rPr>
                <w:color w:val="000000"/>
                <w:sz w:val="17"/>
              </w:rPr>
              <w:t>按往年检验工作需要及采购量</w:t>
            </w:r>
          </w:p>
          <w:p>
            <w:pPr>
              <w:spacing w:line="221" w:lineRule="exact"/>
              <w:ind w:left="100" w:firstLine="0"/>
              <w:jc w:val="left"/>
            </w:pPr>
            <w:r>
              <w:rPr>
                <w:color w:val="000000"/>
                <w:sz w:val="17"/>
              </w:rPr>
              <w:t>估算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jc w:val="center"/>
        </w:trPr>
        <w:tc>
          <w:tcPr>
            <w:tcW w:w="1740" w:type="dxa"/>
            <w:vMerge w:val="continue"/>
          </w:tcPr>
          <w:p/>
        </w:tc>
        <w:tc>
          <w:tcPr>
            <w:tcW w:w="1760" w:type="dxa"/>
            <w:vMerge w:val="continue"/>
          </w:tcPr>
          <w:p/>
        </w:tc>
        <w:tc>
          <w:tcPr>
            <w:tcW w:w="2100" w:type="dxa"/>
            <w:vAlign w:val="center"/>
          </w:tcPr>
          <w:p>
            <w:pPr>
              <w:spacing w:line="259" w:lineRule="exact"/>
              <w:jc w:val="center"/>
            </w:pPr>
            <w:r>
              <w:rPr>
                <w:color w:val="000000"/>
                <w:sz w:val="17"/>
              </w:rPr>
              <w:t>标准物质采购量</w:t>
            </w:r>
          </w:p>
        </w:tc>
        <w:tc>
          <w:tcPr>
            <w:tcW w:w="3660" w:type="dxa"/>
            <w:vAlign w:val="top"/>
          </w:tcPr>
          <w:p>
            <w:pPr>
              <w:spacing w:before="25" w:line="210" w:lineRule="exact"/>
              <w:jc w:val="center"/>
            </w:pPr>
            <w:r>
              <w:rPr>
                <w:color w:val="000000"/>
                <w:sz w:val="17"/>
              </w:rPr>
              <w:t>按照检验工作需要采购的标准物质</w:t>
            </w:r>
          </w:p>
          <w:p>
            <w:pPr>
              <w:spacing w:line="230" w:lineRule="exact"/>
              <w:ind w:left="40" w:firstLine="0"/>
              <w:jc w:val="left"/>
            </w:pPr>
            <w:r>
              <w:rPr>
                <w:color w:val="000000"/>
                <w:sz w:val="19"/>
              </w:rPr>
              <w:t>数量</w:t>
            </w:r>
          </w:p>
        </w:tc>
        <w:tc>
          <w:tcPr>
            <w:tcW w:w="1540" w:type="dxa"/>
            <w:vAlign w:val="center"/>
          </w:tcPr>
          <w:p>
            <w:pPr>
              <w:spacing w:line="231" w:lineRule="exact"/>
              <w:jc w:val="center"/>
            </w:pPr>
            <w:r>
              <w:rPr>
                <w:color w:val="000000"/>
                <w:sz w:val="17"/>
              </w:rPr>
              <w:t>≥200支</w:t>
            </w:r>
          </w:p>
        </w:tc>
        <w:tc>
          <w:tcPr>
            <w:tcW w:w="3180" w:type="dxa"/>
            <w:vAlign w:val="center"/>
          </w:tcPr>
          <w:p>
            <w:pPr>
              <w:spacing w:line="242" w:lineRule="exact"/>
              <w:jc w:val="center"/>
            </w:pPr>
            <w:r>
              <w:rPr>
                <w:color w:val="000000"/>
                <w:sz w:val="17"/>
              </w:rPr>
              <w:t>按往年检验工作需要及采购量</w:t>
            </w:r>
          </w:p>
          <w:p>
            <w:pPr>
              <w:spacing w:line="221" w:lineRule="exact"/>
              <w:ind w:left="100" w:firstLine="0"/>
              <w:jc w:val="left"/>
            </w:pPr>
            <w:r>
              <w:rPr>
                <w:color w:val="000000"/>
                <w:sz w:val="17"/>
              </w:rPr>
              <w:t>估算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20" w:hRule="atLeast"/>
          <w:jc w:val="center"/>
        </w:trPr>
        <w:tc>
          <w:tcPr>
            <w:tcW w:w="1740" w:type="dxa"/>
            <w:vMerge w:val="continue"/>
          </w:tcPr>
          <w:p/>
        </w:tc>
        <w:tc>
          <w:tcPr>
            <w:tcW w:w="1760" w:type="dxa"/>
            <w:vMerge w:val="continue"/>
          </w:tcPr>
          <w:p/>
        </w:tc>
        <w:tc>
          <w:tcPr>
            <w:tcW w:w="2100" w:type="dxa"/>
            <w:vAlign w:val="center"/>
          </w:tcPr>
          <w:p>
            <w:pPr>
              <w:spacing w:line="251" w:lineRule="exact"/>
              <w:jc w:val="center"/>
            </w:pPr>
            <w:r>
              <w:rPr>
                <w:color w:val="000000"/>
                <w:sz w:val="17"/>
              </w:rPr>
              <w:t>试剂采购量</w:t>
            </w:r>
          </w:p>
        </w:tc>
        <w:tc>
          <w:tcPr>
            <w:tcW w:w="3660" w:type="dxa"/>
            <w:vAlign w:val="center"/>
          </w:tcPr>
          <w:p>
            <w:pPr>
              <w:spacing w:line="242" w:lineRule="exact"/>
              <w:jc w:val="center"/>
            </w:pPr>
            <w:r>
              <w:rPr>
                <w:color w:val="000000"/>
                <w:sz w:val="15"/>
              </w:rPr>
              <w:t>按照检验工作需要采购的试剂数量</w:t>
            </w:r>
          </w:p>
        </w:tc>
        <w:tc>
          <w:tcPr>
            <w:tcW w:w="1540" w:type="dxa"/>
            <w:vAlign w:val="center"/>
          </w:tcPr>
          <w:p>
            <w:pPr>
              <w:spacing w:line="217" w:lineRule="exact"/>
              <w:jc w:val="center"/>
            </w:pPr>
            <w:r>
              <w:rPr>
                <w:color w:val="000000"/>
                <w:sz w:val="17"/>
              </w:rPr>
              <w:t>≥600瓶</w:t>
            </w:r>
          </w:p>
        </w:tc>
        <w:tc>
          <w:tcPr>
            <w:tcW w:w="3180" w:type="dxa"/>
            <w:vAlign w:val="center"/>
          </w:tcPr>
          <w:p>
            <w:pPr>
              <w:spacing w:line="242" w:lineRule="exact"/>
              <w:jc w:val="center"/>
            </w:pPr>
            <w:r>
              <w:rPr>
                <w:color w:val="000000"/>
                <w:sz w:val="17"/>
              </w:rPr>
              <w:t>按往年检验工作需要及采购量</w:t>
            </w:r>
          </w:p>
          <w:p>
            <w:pPr>
              <w:spacing w:line="221" w:lineRule="exact"/>
              <w:ind w:left="100" w:firstLine="0"/>
              <w:jc w:val="left"/>
            </w:pPr>
            <w:r>
              <w:rPr>
                <w:color w:val="000000"/>
                <w:sz w:val="17"/>
              </w:rPr>
              <w:t>估算</w:t>
            </w:r>
          </w:p>
        </w:tc>
      </w:tr>
    </w:tbl>
    <w:p>
      <w:pPr>
        <w:sectPr>
          <w:type w:val="continuous"/>
          <w:pgSz w:w="16840" w:h="11900" w:orient="landscape"/>
          <w:pgMar w:top="1440" w:right="1380" w:bottom="1440" w:left="1380" w:header="0" w:footer="1440" w:gutter="0"/>
          <w:cols w:space="720" w:num="1"/>
          <w:titlePg/>
          <w:docGrid w:type="lines" w:linePitch="312" w:charSpace="0"/>
        </w:sect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720"/>
        <w:gridCol w:w="1780"/>
        <w:gridCol w:w="2100"/>
        <w:gridCol w:w="3660"/>
        <w:gridCol w:w="1560"/>
        <w:gridCol w:w="3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jc w:val="center"/>
        </w:trPr>
        <w:tc>
          <w:tcPr>
            <w:tcW w:w="1720" w:type="dxa"/>
            <w:vMerge w:val="restart"/>
            <w:vAlign w:val="center"/>
          </w:tcPr>
          <w:p/>
        </w:tc>
        <w:tc>
          <w:tcPr>
            <w:tcW w:w="1780" w:type="dxa"/>
            <w:vAlign w:val="center"/>
          </w:tcPr>
          <w:p/>
        </w:tc>
        <w:tc>
          <w:tcPr>
            <w:tcW w:w="2100" w:type="dxa"/>
            <w:vAlign w:val="center"/>
          </w:tcPr>
          <w:p>
            <w:pPr>
              <w:spacing w:line="307" w:lineRule="exact"/>
              <w:jc w:val="center"/>
            </w:pPr>
            <w:r>
              <w:rPr>
                <w:color w:val="000000"/>
                <w:sz w:val="17"/>
              </w:rPr>
              <w:t>玻璃仪器采购量</w:t>
            </w:r>
          </w:p>
        </w:tc>
        <w:tc>
          <w:tcPr>
            <w:tcW w:w="3660" w:type="dxa"/>
            <w:vAlign w:val="top"/>
          </w:tcPr>
          <w:p>
            <w:pPr>
              <w:spacing w:before="21" w:line="207" w:lineRule="exact"/>
              <w:jc w:val="center"/>
            </w:pPr>
            <w:r>
              <w:rPr>
                <w:color w:val="000000"/>
                <w:sz w:val="17"/>
              </w:rPr>
              <w:t>按照检验工作需要采购的玻璃仪器</w:t>
            </w:r>
          </w:p>
          <w:p>
            <w:pPr>
              <w:spacing w:line="190" w:lineRule="exact"/>
              <w:ind w:left="80" w:firstLine="0"/>
              <w:jc w:val="left"/>
            </w:pPr>
            <w:r>
              <w:rPr>
                <w:color w:val="000000"/>
                <w:sz w:val="19"/>
              </w:rPr>
              <w:t>数量</w:t>
            </w:r>
          </w:p>
        </w:tc>
        <w:tc>
          <w:tcPr>
            <w:tcW w:w="1560" w:type="dxa"/>
            <w:vAlign w:val="center"/>
          </w:tcPr>
          <w:p>
            <w:pPr>
              <w:spacing w:line="258" w:lineRule="exact"/>
              <w:jc w:val="center"/>
            </w:pPr>
            <w:r>
              <w:rPr>
                <w:color w:val="000000"/>
                <w:sz w:val="17"/>
              </w:rPr>
              <w:t>≥300件</w:t>
            </w:r>
          </w:p>
        </w:tc>
        <w:tc>
          <w:tcPr>
            <w:tcW w:w="3180" w:type="dxa"/>
            <w:vAlign w:val="center"/>
          </w:tcPr>
          <w:p>
            <w:pPr>
              <w:spacing w:line="242" w:lineRule="exact"/>
              <w:jc w:val="center"/>
            </w:pPr>
            <w:r>
              <w:rPr>
                <w:color w:val="000000"/>
                <w:sz w:val="17"/>
              </w:rPr>
              <w:t>按往年检验工作需要及采购量</w:t>
            </w:r>
          </w:p>
          <w:p>
            <w:pPr>
              <w:spacing w:line="221" w:lineRule="exact"/>
              <w:ind w:left="80" w:firstLine="0"/>
              <w:jc w:val="left"/>
            </w:pPr>
            <w:r>
              <w:rPr>
                <w:color w:val="000000"/>
                <w:sz w:val="17"/>
              </w:rPr>
              <w:t>估算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jc w:val="center"/>
        </w:trPr>
        <w:tc>
          <w:tcPr>
            <w:tcW w:w="1720" w:type="dxa"/>
            <w:vMerge w:val="continue"/>
          </w:tcPr>
          <w:p/>
        </w:tc>
        <w:tc>
          <w:tcPr>
            <w:tcW w:w="1780" w:type="dxa"/>
            <w:vMerge w:val="restart"/>
            <w:vAlign w:val="center"/>
          </w:tcPr>
          <w:p>
            <w:pPr>
              <w:spacing w:line="280" w:lineRule="exact"/>
              <w:jc w:val="center"/>
            </w:pPr>
            <w:r>
              <w:rPr>
                <w:color w:val="000000"/>
                <w:sz w:val="17"/>
              </w:rPr>
              <w:t>质量指标</w:t>
            </w:r>
          </w:p>
        </w:tc>
        <w:tc>
          <w:tcPr>
            <w:tcW w:w="2100" w:type="dxa"/>
            <w:vAlign w:val="center"/>
          </w:tcPr>
          <w:p>
            <w:pPr>
              <w:spacing w:line="307" w:lineRule="exact"/>
              <w:jc w:val="center"/>
            </w:pPr>
            <w:r>
              <w:rPr>
                <w:color w:val="000000"/>
                <w:sz w:val="17"/>
              </w:rPr>
              <w:t>特殊耗材合格率</w:t>
            </w:r>
          </w:p>
        </w:tc>
        <w:tc>
          <w:tcPr>
            <w:tcW w:w="3660" w:type="dxa"/>
            <w:vAlign w:val="center"/>
          </w:tcPr>
          <w:p>
            <w:pPr>
              <w:spacing w:line="226" w:lineRule="exact"/>
              <w:jc w:val="center"/>
            </w:pPr>
            <w:r>
              <w:rPr>
                <w:color w:val="000000"/>
                <w:sz w:val="17"/>
              </w:rPr>
              <w:t>合格的特殊耗材数量÷特殊耗材采</w:t>
            </w:r>
          </w:p>
          <w:p>
            <w:pPr>
              <w:spacing w:line="248" w:lineRule="exact"/>
              <w:ind w:left="40" w:firstLine="0"/>
              <w:jc w:val="left"/>
            </w:pPr>
            <w:r>
              <w:rPr>
                <w:color w:val="000000"/>
                <w:sz w:val="19"/>
              </w:rPr>
              <w:t>购总量</w:t>
            </w:r>
          </w:p>
        </w:tc>
        <w:tc>
          <w:tcPr>
            <w:tcW w:w="1560" w:type="dxa"/>
            <w:vAlign w:val="center"/>
          </w:tcPr>
          <w:p>
            <w:pPr>
              <w:spacing w:line="301" w:lineRule="exact"/>
              <w:jc w:val="center"/>
            </w:pPr>
            <w:r>
              <w:rPr>
                <w:color w:val="000000"/>
                <w:sz w:val="19"/>
              </w:rPr>
              <w:t>≥95%</w:t>
            </w:r>
          </w:p>
        </w:tc>
        <w:tc>
          <w:tcPr>
            <w:tcW w:w="3180" w:type="dxa"/>
            <w:vAlign w:val="top"/>
          </w:tcPr>
          <w:p>
            <w:pPr>
              <w:spacing w:line="271" w:lineRule="exact"/>
              <w:ind w:left="60" w:firstLine="0"/>
              <w:jc w:val="left"/>
            </w:pPr>
            <w:r>
              <w:rPr>
                <w:color w:val="000000"/>
                <w:sz w:val="15"/>
              </w:rPr>
              <w:t>本所供应品符合性验收规程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jc w:val="center"/>
        </w:trPr>
        <w:tc>
          <w:tcPr>
            <w:tcW w:w="1720" w:type="dxa"/>
            <w:vMerge w:val="continue"/>
          </w:tcPr>
          <w:p/>
        </w:tc>
        <w:tc>
          <w:tcPr>
            <w:tcW w:w="1780" w:type="dxa"/>
            <w:vMerge w:val="continue"/>
          </w:tcPr>
          <w:p/>
        </w:tc>
        <w:tc>
          <w:tcPr>
            <w:tcW w:w="2100" w:type="dxa"/>
            <w:vAlign w:val="center"/>
          </w:tcPr>
          <w:p>
            <w:pPr>
              <w:spacing w:line="307" w:lineRule="exact"/>
              <w:jc w:val="center"/>
            </w:pPr>
            <w:r>
              <w:rPr>
                <w:color w:val="000000"/>
                <w:sz w:val="17"/>
              </w:rPr>
              <w:t>标准物质合格率</w:t>
            </w:r>
          </w:p>
        </w:tc>
        <w:tc>
          <w:tcPr>
            <w:tcW w:w="3660" w:type="dxa"/>
            <w:vAlign w:val="center"/>
          </w:tcPr>
          <w:p>
            <w:pPr>
              <w:spacing w:line="226" w:lineRule="exact"/>
              <w:jc w:val="center"/>
            </w:pPr>
            <w:r>
              <w:rPr>
                <w:color w:val="000000"/>
                <w:sz w:val="17"/>
              </w:rPr>
              <w:t>合格的标准物质数量÷标准物质采</w:t>
            </w:r>
          </w:p>
          <w:p>
            <w:pPr>
              <w:spacing w:line="190" w:lineRule="exact"/>
              <w:ind w:left="40" w:firstLine="0"/>
              <w:jc w:val="left"/>
            </w:pPr>
            <w:r>
              <w:rPr>
                <w:color w:val="000000"/>
                <w:sz w:val="19"/>
              </w:rPr>
              <w:t>购总量</w:t>
            </w:r>
          </w:p>
        </w:tc>
        <w:tc>
          <w:tcPr>
            <w:tcW w:w="1560" w:type="dxa"/>
            <w:vAlign w:val="center"/>
          </w:tcPr>
          <w:p>
            <w:pPr>
              <w:spacing w:line="301" w:lineRule="exact"/>
              <w:jc w:val="center"/>
            </w:pPr>
            <w:r>
              <w:rPr>
                <w:color w:val="000000"/>
                <w:sz w:val="19"/>
              </w:rPr>
              <w:t>≥99%</w:t>
            </w:r>
          </w:p>
        </w:tc>
        <w:tc>
          <w:tcPr>
            <w:tcW w:w="3180" w:type="dxa"/>
            <w:vAlign w:val="top"/>
          </w:tcPr>
          <w:p>
            <w:pPr>
              <w:spacing w:line="307" w:lineRule="exact"/>
              <w:ind w:left="60" w:firstLine="0"/>
              <w:jc w:val="left"/>
            </w:pPr>
            <w:r>
              <w:rPr>
                <w:color w:val="000000"/>
                <w:sz w:val="17"/>
              </w:rPr>
              <w:t>本所供应品符合性验收规程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0" w:hRule="atLeast"/>
          <w:jc w:val="center"/>
        </w:trPr>
        <w:tc>
          <w:tcPr>
            <w:tcW w:w="1720" w:type="dxa"/>
            <w:vMerge w:val="continue"/>
          </w:tcPr>
          <w:p/>
        </w:tc>
        <w:tc>
          <w:tcPr>
            <w:tcW w:w="1780" w:type="dxa"/>
            <w:vMerge w:val="continue"/>
          </w:tcPr>
          <w:p/>
        </w:tc>
        <w:tc>
          <w:tcPr>
            <w:tcW w:w="2100" w:type="dxa"/>
            <w:vAlign w:val="center"/>
          </w:tcPr>
          <w:p>
            <w:pPr>
              <w:spacing w:line="251" w:lineRule="exact"/>
              <w:jc w:val="center"/>
            </w:pPr>
            <w:r>
              <w:rPr>
                <w:color w:val="000000"/>
                <w:sz w:val="17"/>
              </w:rPr>
              <w:t>试剂合格率</w:t>
            </w:r>
          </w:p>
        </w:tc>
        <w:tc>
          <w:tcPr>
            <w:tcW w:w="3660" w:type="dxa"/>
            <w:vAlign w:val="center"/>
          </w:tcPr>
          <w:p>
            <w:pPr>
              <w:spacing w:line="271" w:lineRule="exact"/>
              <w:ind w:left="40" w:firstLine="0"/>
              <w:jc w:val="left"/>
            </w:pPr>
            <w:r>
              <w:rPr>
                <w:color w:val="000000"/>
                <w:sz w:val="15"/>
              </w:rPr>
              <w:t>合格的试剂数量÷试剂采购总量</w:t>
            </w:r>
          </w:p>
        </w:tc>
        <w:tc>
          <w:tcPr>
            <w:tcW w:w="1560" w:type="dxa"/>
            <w:vAlign w:val="center"/>
          </w:tcPr>
          <w:p>
            <w:pPr>
              <w:spacing w:line="301" w:lineRule="exact"/>
              <w:jc w:val="center"/>
            </w:pPr>
            <w:r>
              <w:rPr>
                <w:color w:val="000000"/>
                <w:sz w:val="19"/>
              </w:rPr>
              <w:t>≥95%</w:t>
            </w:r>
          </w:p>
        </w:tc>
        <w:tc>
          <w:tcPr>
            <w:tcW w:w="3180" w:type="dxa"/>
            <w:vAlign w:val="center"/>
          </w:tcPr>
          <w:p>
            <w:pPr>
              <w:spacing w:line="291" w:lineRule="exact"/>
              <w:ind w:left="40" w:firstLine="0"/>
              <w:jc w:val="left"/>
            </w:pPr>
            <w:r>
              <w:rPr>
                <w:color w:val="000000"/>
                <w:sz w:val="17"/>
              </w:rPr>
              <w:t>本所供应品符合性验收规程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jc w:val="center"/>
        </w:trPr>
        <w:tc>
          <w:tcPr>
            <w:tcW w:w="1720" w:type="dxa"/>
            <w:vMerge w:val="continue"/>
          </w:tcPr>
          <w:p/>
        </w:tc>
        <w:tc>
          <w:tcPr>
            <w:tcW w:w="1780" w:type="dxa"/>
            <w:vMerge w:val="continue"/>
          </w:tcPr>
          <w:p/>
        </w:tc>
        <w:tc>
          <w:tcPr>
            <w:tcW w:w="2100" w:type="dxa"/>
            <w:vAlign w:val="center"/>
          </w:tcPr>
          <w:p>
            <w:pPr>
              <w:spacing w:line="307" w:lineRule="exact"/>
              <w:jc w:val="center"/>
            </w:pPr>
            <w:r>
              <w:rPr>
                <w:color w:val="000000"/>
                <w:sz w:val="17"/>
              </w:rPr>
              <w:t>玻璃仪器合格率</w:t>
            </w:r>
          </w:p>
        </w:tc>
        <w:tc>
          <w:tcPr>
            <w:tcW w:w="3660" w:type="dxa"/>
            <w:vAlign w:val="top"/>
          </w:tcPr>
          <w:p>
            <w:pPr>
              <w:spacing w:before="3" w:line="242" w:lineRule="exact"/>
              <w:jc w:val="center"/>
            </w:pPr>
            <w:r>
              <w:rPr>
                <w:color w:val="000000"/>
                <w:sz w:val="17"/>
              </w:rPr>
              <w:t>合格的玻璃仪器数量÷玻璃仪器采</w:t>
            </w:r>
          </w:p>
          <w:p>
            <w:pPr>
              <w:spacing w:line="265" w:lineRule="exact"/>
              <w:ind w:left="40" w:firstLine="0"/>
              <w:jc w:val="left"/>
            </w:pPr>
            <w:r>
              <w:rPr>
                <w:color w:val="000000"/>
                <w:sz w:val="19"/>
              </w:rPr>
              <w:t>购总量</w:t>
            </w:r>
          </w:p>
        </w:tc>
        <w:tc>
          <w:tcPr>
            <w:tcW w:w="1560" w:type="dxa"/>
            <w:vAlign w:val="center"/>
          </w:tcPr>
          <w:p>
            <w:pPr>
              <w:spacing w:line="301" w:lineRule="exact"/>
              <w:jc w:val="center"/>
            </w:pPr>
            <w:r>
              <w:rPr>
                <w:color w:val="000000"/>
                <w:sz w:val="19"/>
              </w:rPr>
              <w:t>≥95%</w:t>
            </w:r>
          </w:p>
        </w:tc>
        <w:tc>
          <w:tcPr>
            <w:tcW w:w="3180" w:type="dxa"/>
            <w:vAlign w:val="top"/>
          </w:tcPr>
          <w:p>
            <w:pPr>
              <w:spacing w:line="275" w:lineRule="exact"/>
              <w:ind w:left="40" w:firstLine="0"/>
              <w:jc w:val="left"/>
            </w:pPr>
            <w:r>
              <w:rPr>
                <w:color w:val="000000"/>
                <w:sz w:val="17"/>
              </w:rPr>
              <w:t>本所供应品符合性验收规程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0" w:hRule="atLeast"/>
          <w:jc w:val="center"/>
        </w:trPr>
        <w:tc>
          <w:tcPr>
            <w:tcW w:w="1720" w:type="dxa"/>
            <w:vMerge w:val="continue"/>
          </w:tcPr>
          <w:p/>
        </w:tc>
        <w:tc>
          <w:tcPr>
            <w:tcW w:w="1780" w:type="dxa"/>
            <w:vAlign w:val="center"/>
          </w:tcPr>
          <w:p>
            <w:pPr>
              <w:spacing w:line="251" w:lineRule="exact"/>
              <w:jc w:val="center"/>
            </w:pPr>
            <w:r>
              <w:rPr>
                <w:color w:val="000000"/>
                <w:sz w:val="17"/>
              </w:rPr>
              <w:t>时效指标</w:t>
            </w:r>
          </w:p>
        </w:tc>
        <w:tc>
          <w:tcPr>
            <w:tcW w:w="2100" w:type="dxa"/>
            <w:vAlign w:val="center"/>
          </w:tcPr>
          <w:p>
            <w:pPr>
              <w:spacing w:line="280" w:lineRule="exact"/>
              <w:jc w:val="center"/>
            </w:pPr>
            <w:r>
              <w:rPr>
                <w:color w:val="000000"/>
                <w:sz w:val="17"/>
              </w:rPr>
              <w:t>采购完成时间</w:t>
            </w:r>
          </w:p>
        </w:tc>
        <w:tc>
          <w:tcPr>
            <w:tcW w:w="3660" w:type="dxa"/>
            <w:vAlign w:val="center"/>
          </w:tcPr>
          <w:p>
            <w:pPr>
              <w:spacing w:line="271" w:lineRule="exact"/>
              <w:ind w:left="40" w:firstLine="0"/>
              <w:jc w:val="left"/>
            </w:pPr>
            <w:r>
              <w:rPr>
                <w:color w:val="000000"/>
                <w:sz w:val="15"/>
              </w:rPr>
              <w:t>采购完成并形成实际支出的时间</w:t>
            </w:r>
          </w:p>
        </w:tc>
        <w:tc>
          <w:tcPr>
            <w:tcW w:w="1560" w:type="dxa"/>
            <w:vAlign w:val="center"/>
          </w:tcPr>
          <w:p>
            <w:pPr>
              <w:spacing w:line="194" w:lineRule="exact"/>
              <w:jc w:val="center"/>
            </w:pPr>
            <w:r>
              <w:rPr>
                <w:color w:val="000000"/>
                <w:sz w:val="19"/>
              </w:rPr>
              <w:t>2022年9月以</w:t>
            </w:r>
          </w:p>
          <w:p>
            <w:pPr>
              <w:spacing w:line="212" w:lineRule="exact"/>
              <w:jc w:val="center"/>
            </w:pPr>
            <w:r>
              <w:rPr>
                <w:color w:val="000000"/>
                <w:sz w:val="19"/>
              </w:rPr>
              <w:t>前</w:t>
            </w:r>
          </w:p>
        </w:tc>
        <w:tc>
          <w:tcPr>
            <w:tcW w:w="3180" w:type="dxa"/>
            <w:vAlign w:val="top"/>
          </w:tcPr>
          <w:p>
            <w:pPr>
              <w:spacing w:line="280" w:lineRule="exact"/>
              <w:ind w:left="40" w:firstLine="0"/>
              <w:jc w:val="left"/>
            </w:pPr>
            <w:r>
              <w:rPr>
                <w:color w:val="000000"/>
                <w:sz w:val="17"/>
              </w:rPr>
              <w:t>按采购方案要求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jc w:val="center"/>
        </w:trPr>
        <w:tc>
          <w:tcPr>
            <w:tcW w:w="1720" w:type="dxa"/>
            <w:vMerge w:val="continue"/>
          </w:tcPr>
          <w:p/>
        </w:tc>
        <w:tc>
          <w:tcPr>
            <w:tcW w:w="1780" w:type="dxa"/>
            <w:vAlign w:val="center"/>
          </w:tcPr>
          <w:p>
            <w:pPr>
              <w:spacing w:line="251" w:lineRule="exact"/>
              <w:jc w:val="center"/>
            </w:pPr>
            <w:r>
              <w:rPr>
                <w:color w:val="000000"/>
                <w:sz w:val="17"/>
              </w:rPr>
              <w:t>成本指标</w:t>
            </w:r>
          </w:p>
        </w:tc>
        <w:tc>
          <w:tcPr>
            <w:tcW w:w="2100" w:type="dxa"/>
            <w:vAlign w:val="center"/>
          </w:tcPr>
          <w:p>
            <w:pPr>
              <w:spacing w:line="280" w:lineRule="exact"/>
              <w:jc w:val="center"/>
            </w:pPr>
            <w:r>
              <w:rPr>
                <w:color w:val="000000"/>
                <w:sz w:val="17"/>
              </w:rPr>
              <w:t>采购总成本</w:t>
            </w:r>
          </w:p>
        </w:tc>
        <w:tc>
          <w:tcPr>
            <w:tcW w:w="3660" w:type="dxa"/>
            <w:vAlign w:val="top"/>
          </w:tcPr>
          <w:p>
            <w:pPr>
              <w:spacing w:before="11" w:line="200" w:lineRule="exact"/>
              <w:jc w:val="center"/>
            </w:pPr>
            <w:r>
              <w:rPr>
                <w:color w:val="000000"/>
                <w:sz w:val="15"/>
              </w:rPr>
              <w:t>特殊耗材、标准物质、试剂、玻璃仪</w:t>
            </w:r>
          </w:p>
          <w:p>
            <w:pPr>
              <w:spacing w:line="226" w:lineRule="exact"/>
              <w:ind w:left="40" w:firstLine="0"/>
              <w:jc w:val="left"/>
            </w:pPr>
            <w:r>
              <w:rPr>
                <w:color w:val="000000"/>
                <w:sz w:val="17"/>
              </w:rPr>
              <w:t>器采购合同总金额</w:t>
            </w:r>
          </w:p>
        </w:tc>
        <w:tc>
          <w:tcPr>
            <w:tcW w:w="1560" w:type="dxa"/>
            <w:vAlign w:val="center"/>
          </w:tcPr>
          <w:p>
            <w:pPr>
              <w:spacing w:line="258" w:lineRule="exact"/>
              <w:jc w:val="center"/>
            </w:pPr>
            <w:r>
              <w:rPr>
                <w:color w:val="000000"/>
                <w:sz w:val="19"/>
              </w:rPr>
              <w:t>≤30万元</w:t>
            </w:r>
          </w:p>
        </w:tc>
        <w:tc>
          <w:tcPr>
            <w:tcW w:w="3180" w:type="dxa"/>
            <w:vAlign w:val="center"/>
          </w:tcPr>
          <w:p>
            <w:pPr>
              <w:spacing w:line="242" w:lineRule="exact"/>
              <w:jc w:val="center"/>
            </w:pPr>
            <w:r>
              <w:rPr>
                <w:color w:val="000000"/>
                <w:sz w:val="17"/>
              </w:rPr>
              <w:t>按往年检验工作需要及采购量</w:t>
            </w:r>
          </w:p>
          <w:p>
            <w:pPr>
              <w:spacing w:line="204" w:lineRule="exact"/>
              <w:ind w:left="80" w:firstLine="0"/>
              <w:jc w:val="left"/>
            </w:pPr>
            <w:r>
              <w:rPr>
                <w:color w:val="000000"/>
                <w:sz w:val="19"/>
              </w:rPr>
              <w:t>估算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0" w:hRule="atLeast"/>
          <w:jc w:val="center"/>
        </w:trPr>
        <w:tc>
          <w:tcPr>
            <w:tcW w:w="1720" w:type="dxa"/>
            <w:vMerge w:val="restart"/>
            <w:vAlign w:val="center"/>
          </w:tcPr>
          <w:p>
            <w:pPr>
              <w:spacing w:line="280" w:lineRule="exact"/>
              <w:jc w:val="center"/>
            </w:pPr>
            <w:r>
              <w:rPr>
                <w:color w:val="000000"/>
                <w:sz w:val="17"/>
              </w:rPr>
              <w:t>效果指标</w:t>
            </w:r>
          </w:p>
        </w:tc>
        <w:tc>
          <w:tcPr>
            <w:tcW w:w="1780" w:type="dxa"/>
            <w:vAlign w:val="center"/>
          </w:tcPr>
          <w:p>
            <w:pPr>
              <w:spacing w:line="266" w:lineRule="exact"/>
              <w:jc w:val="center"/>
            </w:pPr>
            <w:r>
              <w:rPr>
                <w:color w:val="000000"/>
                <w:sz w:val="17"/>
              </w:rPr>
              <w:t>社会效益指标</w:t>
            </w:r>
          </w:p>
        </w:tc>
        <w:tc>
          <w:tcPr>
            <w:tcW w:w="2100" w:type="dxa"/>
            <w:vAlign w:val="center"/>
          </w:tcPr>
          <w:p>
            <w:pPr>
              <w:spacing w:line="307" w:lineRule="exact"/>
              <w:jc w:val="center"/>
            </w:pPr>
            <w:r>
              <w:rPr>
                <w:color w:val="000000"/>
                <w:sz w:val="17"/>
              </w:rPr>
              <w:t>防控药品质量风险</w:t>
            </w:r>
          </w:p>
        </w:tc>
        <w:tc>
          <w:tcPr>
            <w:tcW w:w="3660" w:type="dxa"/>
            <w:vAlign w:val="center"/>
          </w:tcPr>
          <w:p>
            <w:pPr>
              <w:spacing w:line="242" w:lineRule="exact"/>
              <w:jc w:val="center"/>
            </w:pPr>
            <w:r>
              <w:rPr>
                <w:color w:val="000000"/>
                <w:sz w:val="17"/>
              </w:rPr>
              <w:t>完成药品抽检检验任务批数，为加强</w:t>
            </w:r>
          </w:p>
          <w:p>
            <w:pPr>
              <w:spacing w:line="214" w:lineRule="exact"/>
              <w:jc w:val="center"/>
            </w:pPr>
            <w:r>
              <w:rPr>
                <w:color w:val="000000"/>
                <w:sz w:val="15"/>
              </w:rPr>
              <w:t>药品监管、防控药品质量风险提供技</w:t>
            </w:r>
          </w:p>
          <w:p>
            <w:pPr>
              <w:spacing w:line="221" w:lineRule="exact"/>
              <w:ind w:left="40" w:firstLine="0"/>
              <w:jc w:val="left"/>
            </w:pPr>
            <w:r>
              <w:rPr>
                <w:color w:val="000000"/>
                <w:sz w:val="17"/>
              </w:rPr>
              <w:t>术支撑</w:t>
            </w:r>
          </w:p>
        </w:tc>
        <w:tc>
          <w:tcPr>
            <w:tcW w:w="1560" w:type="dxa"/>
            <w:vAlign w:val="center"/>
          </w:tcPr>
          <w:p>
            <w:pPr>
              <w:spacing w:line="258" w:lineRule="exact"/>
              <w:jc w:val="center"/>
            </w:pPr>
            <w:r>
              <w:rPr>
                <w:color w:val="000000"/>
                <w:sz w:val="19"/>
              </w:rPr>
              <w:t>≥350批</w:t>
            </w:r>
          </w:p>
        </w:tc>
        <w:tc>
          <w:tcPr>
            <w:tcW w:w="3180" w:type="dxa"/>
            <w:vAlign w:val="center"/>
          </w:tcPr>
          <w:p>
            <w:pPr>
              <w:spacing w:line="214" w:lineRule="exact"/>
              <w:jc w:val="center"/>
            </w:pPr>
            <w:r>
              <w:rPr>
                <w:color w:val="000000"/>
                <w:sz w:val="15"/>
              </w:rPr>
              <w:t>《2021年河北省药品监督抽检</w:t>
            </w:r>
          </w:p>
          <w:p>
            <w:pPr>
              <w:spacing w:line="242" w:lineRule="exact"/>
              <w:jc w:val="center"/>
            </w:pPr>
            <w:r>
              <w:rPr>
                <w:color w:val="000000"/>
                <w:sz w:val="17"/>
              </w:rPr>
              <w:t>计划》《2021年廊坊市药品监</w:t>
            </w:r>
          </w:p>
          <w:p>
            <w:pPr>
              <w:spacing w:line="214" w:lineRule="exact"/>
              <w:ind w:left="60" w:firstLine="0"/>
              <w:jc w:val="left"/>
            </w:pPr>
            <w:r>
              <w:rPr>
                <w:color w:val="000000"/>
                <w:sz w:val="15"/>
              </w:rPr>
              <w:t>督抽验计划》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20" w:hRule="atLeast"/>
          <w:jc w:val="center"/>
        </w:trPr>
        <w:tc>
          <w:tcPr>
            <w:tcW w:w="1720" w:type="dxa"/>
            <w:vMerge w:val="continue"/>
          </w:tcPr>
          <w:p/>
        </w:tc>
        <w:tc>
          <w:tcPr>
            <w:tcW w:w="1780" w:type="dxa"/>
            <w:vAlign w:val="center"/>
          </w:tcPr>
          <w:p>
            <w:pPr>
              <w:spacing w:line="280" w:lineRule="exact"/>
              <w:jc w:val="center"/>
            </w:pPr>
            <w:r>
              <w:rPr>
                <w:color w:val="000000"/>
                <w:sz w:val="17"/>
              </w:rPr>
              <w:t>可持续影响指标</w:t>
            </w:r>
          </w:p>
        </w:tc>
        <w:tc>
          <w:tcPr>
            <w:tcW w:w="2100" w:type="dxa"/>
            <w:vAlign w:val="center"/>
          </w:tcPr>
          <w:p>
            <w:pPr>
              <w:spacing w:line="280" w:lineRule="exact"/>
              <w:jc w:val="center"/>
            </w:pPr>
            <w:r>
              <w:rPr>
                <w:color w:val="000000"/>
                <w:sz w:val="17"/>
              </w:rPr>
              <w:t>提升药品质量</w:t>
            </w:r>
          </w:p>
        </w:tc>
        <w:tc>
          <w:tcPr>
            <w:tcW w:w="3660" w:type="dxa"/>
            <w:vAlign w:val="center"/>
          </w:tcPr>
          <w:p>
            <w:pPr>
              <w:spacing w:line="242" w:lineRule="exact"/>
              <w:jc w:val="center"/>
            </w:pPr>
            <w:r>
              <w:rPr>
                <w:color w:val="000000"/>
                <w:sz w:val="17"/>
              </w:rPr>
              <w:t>通过对药品质量实施抽检，促进我市</w:t>
            </w:r>
          </w:p>
          <w:p>
            <w:pPr>
              <w:spacing w:line="221" w:lineRule="exact"/>
              <w:ind w:left="40" w:firstLine="0"/>
              <w:jc w:val="left"/>
            </w:pPr>
            <w:r>
              <w:rPr>
                <w:color w:val="000000"/>
                <w:sz w:val="17"/>
              </w:rPr>
              <w:t>药品质量提升</w:t>
            </w:r>
          </w:p>
        </w:tc>
        <w:tc>
          <w:tcPr>
            <w:tcW w:w="1560" w:type="dxa"/>
            <w:vAlign w:val="center"/>
          </w:tcPr>
          <w:p>
            <w:pPr>
              <w:spacing w:line="251" w:lineRule="exact"/>
              <w:jc w:val="center"/>
            </w:pPr>
            <w:r>
              <w:rPr>
                <w:color w:val="000000"/>
                <w:sz w:val="17"/>
              </w:rPr>
              <w:t>长期效果</w:t>
            </w:r>
          </w:p>
        </w:tc>
        <w:tc>
          <w:tcPr>
            <w:tcW w:w="3180" w:type="dxa"/>
            <w:vAlign w:val="center"/>
          </w:tcPr>
          <w:p>
            <w:pPr>
              <w:spacing w:line="200" w:lineRule="exact"/>
              <w:jc w:val="center"/>
            </w:pPr>
            <w:r>
              <w:rPr>
                <w:color w:val="000000"/>
                <w:sz w:val="15"/>
              </w:rPr>
              <w:t>《廊坊市食品药品安全“十三</w:t>
            </w:r>
          </w:p>
          <w:p>
            <w:pPr>
              <w:spacing w:line="200" w:lineRule="exact"/>
              <w:ind w:left="60" w:firstLine="0"/>
              <w:jc w:val="left"/>
            </w:pPr>
            <w:r>
              <w:rPr>
                <w:color w:val="000000"/>
                <w:sz w:val="15"/>
              </w:rPr>
              <w:t>五”规划》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0" w:hRule="atLeast"/>
          <w:jc w:val="center"/>
        </w:trPr>
        <w:tc>
          <w:tcPr>
            <w:tcW w:w="1720" w:type="dxa"/>
            <w:vAlign w:val="center"/>
          </w:tcPr>
          <w:p>
            <w:pPr>
              <w:spacing w:line="280" w:lineRule="exact"/>
              <w:jc w:val="center"/>
            </w:pPr>
            <w:r>
              <w:rPr>
                <w:color w:val="000000"/>
                <w:sz w:val="17"/>
              </w:rPr>
              <w:t>满意度指标</w:t>
            </w:r>
          </w:p>
        </w:tc>
        <w:tc>
          <w:tcPr>
            <w:tcW w:w="1780" w:type="dxa"/>
            <w:vAlign w:val="top"/>
          </w:tcPr>
          <w:p>
            <w:pPr>
              <w:spacing w:before="180" w:line="178" w:lineRule="exact"/>
              <w:jc w:val="center"/>
            </w:pPr>
            <w:r>
              <w:rPr>
                <w:color w:val="000000"/>
                <w:sz w:val="17"/>
              </w:rPr>
              <w:t>服务对象满意度</w:t>
            </w:r>
          </w:p>
          <w:p>
            <w:pPr>
              <w:spacing w:line="194" w:lineRule="exact"/>
              <w:jc w:val="center"/>
            </w:pPr>
            <w:r>
              <w:rPr>
                <w:color w:val="000000"/>
                <w:sz w:val="19"/>
              </w:rPr>
              <w:t>指标</w:t>
            </w:r>
          </w:p>
        </w:tc>
        <w:tc>
          <w:tcPr>
            <w:tcW w:w="2100" w:type="dxa"/>
            <w:vAlign w:val="center"/>
          </w:tcPr>
          <w:p>
            <w:pPr>
              <w:spacing w:line="280" w:lineRule="exact"/>
              <w:jc w:val="center"/>
            </w:pPr>
            <w:r>
              <w:rPr>
                <w:color w:val="000000"/>
                <w:sz w:val="17"/>
              </w:rPr>
              <w:t>质量满意度</w:t>
            </w:r>
          </w:p>
        </w:tc>
        <w:tc>
          <w:tcPr>
            <w:tcW w:w="3660" w:type="dxa"/>
            <w:vAlign w:val="top"/>
          </w:tcPr>
          <w:p>
            <w:pPr>
              <w:spacing w:before="172" w:line="194" w:lineRule="exact"/>
              <w:jc w:val="center"/>
            </w:pPr>
            <w:r>
              <w:rPr>
                <w:color w:val="000000"/>
                <w:sz w:val="17"/>
              </w:rPr>
              <w:t>根据验收评价情况，结果为满意的测</w:t>
            </w:r>
          </w:p>
          <w:p>
            <w:pPr>
              <w:spacing w:line="177" w:lineRule="exact"/>
              <w:ind w:left="40" w:firstLine="0"/>
              <w:jc w:val="left"/>
            </w:pPr>
            <w:r>
              <w:rPr>
                <w:color w:val="000000"/>
                <w:sz w:val="17"/>
              </w:rPr>
              <w:t>评次数占测评总次数的比例）</w:t>
            </w:r>
          </w:p>
        </w:tc>
        <w:tc>
          <w:tcPr>
            <w:tcW w:w="1560" w:type="dxa"/>
            <w:vAlign w:val="center"/>
          </w:tcPr>
          <w:p>
            <w:pPr>
              <w:spacing w:line="244" w:lineRule="exact"/>
              <w:jc w:val="center"/>
            </w:pPr>
            <w:r>
              <w:rPr>
                <w:color w:val="000000"/>
                <w:sz w:val="19"/>
              </w:rPr>
              <w:t>≥95%</w:t>
            </w:r>
          </w:p>
        </w:tc>
        <w:tc>
          <w:tcPr>
            <w:tcW w:w="3180" w:type="dxa"/>
            <w:vAlign w:val="center"/>
          </w:tcPr>
          <w:p>
            <w:pPr>
              <w:spacing w:line="226" w:lineRule="exact"/>
              <w:jc w:val="center"/>
            </w:pPr>
            <w:r>
              <w:rPr>
                <w:color w:val="000000"/>
                <w:sz w:val="17"/>
              </w:rPr>
              <w:t>本所供应品符合性验收规程及</w:t>
            </w:r>
          </w:p>
          <w:p>
            <w:pPr>
              <w:spacing w:line="176" w:lineRule="exact"/>
              <w:ind w:left="100" w:firstLine="0"/>
              <w:jc w:val="left"/>
            </w:pPr>
            <w:r>
              <w:rPr>
                <w:color w:val="000000"/>
                <w:sz w:val="19"/>
              </w:rPr>
              <w:t>资</w:t>
            </w:r>
          </w:p>
          <w:p>
            <w:pPr>
              <w:spacing w:line="212" w:lineRule="exact"/>
              <w:ind w:left="80" w:firstLine="0"/>
              <w:jc w:val="left"/>
            </w:pPr>
            <w:r>
              <w:rPr>
                <w:color w:val="000000"/>
                <w:sz w:val="21"/>
              </w:rPr>
              <w:t>料</w:t>
            </w:r>
          </w:p>
        </w:tc>
      </w:tr>
    </w:tbl>
    <w:p>
      <w:pPr>
        <w:spacing w:before="60" w:line="480" w:lineRule="exact"/>
        <w:ind w:left="180" w:firstLine="620"/>
        <w:jc w:val="both"/>
      </w:pPr>
      <w:r>
        <w:rPr>
          <w:color w:val="000000"/>
          <w:sz w:val="26"/>
        </w:rPr>
        <w:t>3．提前下达2022年省级食品药品监管补助经费（药品方向）（药品所）（冀财行（2021）107号）绩效目标表</w:t>
      </w:r>
    </w:p>
    <w:p>
      <w:pPr>
        <w:sectPr>
          <w:type w:val="continuous"/>
          <w:pgSz w:w="16840" w:h="11900" w:orient="landscape"/>
          <w:pgMar w:top="1440" w:right="1360" w:bottom="1440" w:left="1360" w:header="0" w:footer="1440" w:gutter="0"/>
          <w:cols w:space="720" w:num="1"/>
          <w:titlePg/>
          <w:docGrid w:type="lines" w:linePitch="312" w:charSpace="0"/>
        </w:sect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760"/>
        <w:gridCol w:w="1760"/>
        <w:gridCol w:w="2100"/>
        <w:gridCol w:w="3660"/>
        <w:gridCol w:w="1560"/>
        <w:gridCol w:w="3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0" w:hRule="atLeast"/>
          <w:jc w:val="center"/>
        </w:trPr>
        <w:tc>
          <w:tcPr>
            <w:tcW w:w="1760" w:type="dxa"/>
            <w:vAlign w:val="center"/>
          </w:tcPr>
          <w:p>
            <w:pPr>
              <w:spacing w:line="251" w:lineRule="exact"/>
              <w:jc w:val="center"/>
            </w:pPr>
            <w:r>
              <w:rPr>
                <w:color w:val="000000"/>
                <w:sz w:val="17"/>
              </w:rPr>
              <w:t>绩效目标</w:t>
            </w:r>
          </w:p>
        </w:tc>
        <w:tc>
          <w:tcPr>
            <w:tcW w:w="12260" w:type="dxa"/>
            <w:gridSpan w:val="5"/>
            <w:vAlign w:val="top"/>
          </w:tcPr>
          <w:p>
            <w:pPr>
              <w:spacing w:before="16" w:line="242" w:lineRule="exact"/>
              <w:ind w:left="40" w:firstLine="0"/>
              <w:jc w:val="left"/>
            </w:pPr>
            <w:r>
              <w:rPr>
                <w:color w:val="000000"/>
                <w:sz w:val="17"/>
              </w:rPr>
              <w:t>1．为完成省级药品抽检任务提供资金保障，确保检验工作顺利开展。</w:t>
            </w:r>
          </w:p>
          <w:p>
            <w:pPr>
              <w:spacing w:line="242" w:lineRule="exact"/>
              <w:ind w:left="40" w:firstLine="0"/>
              <w:jc w:val="left"/>
            </w:pPr>
            <w:r>
              <w:rPr>
                <w:color w:val="000000"/>
                <w:sz w:val="17"/>
              </w:rPr>
              <w:t>2．落实省、市药品抽检计划要求，为药品监管提供技术支撑，促进药品总体安全水平不断提升。</w:t>
            </w:r>
          </w:p>
          <w:p>
            <w:pPr>
              <w:spacing w:line="242" w:lineRule="exact"/>
              <w:ind w:left="40" w:firstLine="0"/>
              <w:jc w:val="left"/>
            </w:pPr>
            <w:r>
              <w:rPr>
                <w:color w:val="000000"/>
                <w:sz w:val="17"/>
              </w:rPr>
              <w:t>3．按省、市药品抽检计划要求完成药品检验任务，检验工作准确及时，品种项目达到规定要求。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0" w:hRule="atLeast"/>
          <w:jc w:val="center"/>
        </w:trPr>
        <w:tc>
          <w:tcPr>
            <w:tcW w:w="1760" w:type="dxa"/>
            <w:vAlign w:val="center"/>
          </w:tcPr>
          <w:p>
            <w:pPr>
              <w:spacing w:line="251" w:lineRule="exact"/>
              <w:jc w:val="center"/>
            </w:pPr>
            <w:r>
              <w:rPr>
                <w:color w:val="000000"/>
                <w:sz w:val="17"/>
              </w:rPr>
              <w:t>一级指标</w:t>
            </w:r>
          </w:p>
        </w:tc>
        <w:tc>
          <w:tcPr>
            <w:tcW w:w="1760" w:type="dxa"/>
            <w:vAlign w:val="center"/>
          </w:tcPr>
          <w:p>
            <w:pPr>
              <w:spacing w:line="251" w:lineRule="exact"/>
              <w:jc w:val="center"/>
            </w:pPr>
            <w:r>
              <w:rPr>
                <w:color w:val="000000"/>
                <w:sz w:val="17"/>
              </w:rPr>
              <w:t>二级指标</w:t>
            </w:r>
          </w:p>
        </w:tc>
        <w:tc>
          <w:tcPr>
            <w:tcW w:w="2100" w:type="dxa"/>
            <w:vAlign w:val="center"/>
          </w:tcPr>
          <w:p>
            <w:pPr>
              <w:spacing w:line="251" w:lineRule="exact"/>
              <w:jc w:val="center"/>
            </w:pPr>
            <w:r>
              <w:rPr>
                <w:color w:val="000000"/>
                <w:sz w:val="17"/>
              </w:rPr>
              <w:t>三级指标</w:t>
            </w:r>
          </w:p>
        </w:tc>
        <w:tc>
          <w:tcPr>
            <w:tcW w:w="3660" w:type="dxa"/>
            <w:vAlign w:val="center"/>
          </w:tcPr>
          <w:p>
            <w:pPr>
              <w:spacing w:line="251" w:lineRule="exact"/>
              <w:jc w:val="center"/>
            </w:pPr>
            <w:r>
              <w:rPr>
                <w:color w:val="000000"/>
                <w:sz w:val="17"/>
              </w:rPr>
              <w:t>绩效指标描述</w:t>
            </w:r>
          </w:p>
        </w:tc>
        <w:tc>
          <w:tcPr>
            <w:tcW w:w="1560" w:type="dxa"/>
            <w:vAlign w:val="center"/>
          </w:tcPr>
          <w:p>
            <w:pPr>
              <w:spacing w:line="231" w:lineRule="exact"/>
              <w:jc w:val="center"/>
            </w:pPr>
            <w:r>
              <w:rPr>
                <w:color w:val="000000"/>
                <w:sz w:val="19"/>
              </w:rPr>
              <w:t>指标值</w:t>
            </w:r>
          </w:p>
        </w:tc>
        <w:tc>
          <w:tcPr>
            <w:tcW w:w="3180" w:type="dxa"/>
            <w:vAlign w:val="center"/>
          </w:tcPr>
          <w:p>
            <w:pPr>
              <w:spacing w:line="275" w:lineRule="exact"/>
              <w:jc w:val="center"/>
            </w:pPr>
            <w:r>
              <w:rPr>
                <w:color w:val="000000"/>
                <w:sz w:val="17"/>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20" w:hRule="atLeast"/>
          <w:jc w:val="center"/>
        </w:trPr>
        <w:tc>
          <w:tcPr>
            <w:tcW w:w="1760" w:type="dxa"/>
            <w:vMerge w:val="restart"/>
            <w:vAlign w:val="center"/>
          </w:tcPr>
          <w:p>
            <w:pPr>
              <w:spacing w:line="251" w:lineRule="exact"/>
              <w:jc w:val="center"/>
            </w:pPr>
            <w:r>
              <w:rPr>
                <w:color w:val="000000"/>
                <w:sz w:val="17"/>
              </w:rPr>
              <w:t>产出指标</w:t>
            </w:r>
          </w:p>
        </w:tc>
        <w:tc>
          <w:tcPr>
            <w:tcW w:w="1760" w:type="dxa"/>
            <w:vAlign w:val="center"/>
          </w:tcPr>
          <w:p>
            <w:pPr>
              <w:spacing w:line="251" w:lineRule="exact"/>
              <w:jc w:val="center"/>
            </w:pPr>
            <w:r>
              <w:rPr>
                <w:color w:val="000000"/>
                <w:sz w:val="17"/>
              </w:rPr>
              <w:t>数量指标</w:t>
            </w:r>
          </w:p>
        </w:tc>
        <w:tc>
          <w:tcPr>
            <w:tcW w:w="2100" w:type="dxa"/>
            <w:vAlign w:val="center"/>
          </w:tcPr>
          <w:p>
            <w:pPr>
              <w:spacing w:line="275" w:lineRule="exact"/>
              <w:jc w:val="center"/>
            </w:pPr>
            <w:r>
              <w:rPr>
                <w:color w:val="000000"/>
                <w:sz w:val="17"/>
              </w:rPr>
              <w:t>药品检验批次数量</w:t>
            </w:r>
          </w:p>
        </w:tc>
        <w:tc>
          <w:tcPr>
            <w:tcW w:w="3660" w:type="dxa"/>
            <w:vAlign w:val="top"/>
          </w:tcPr>
          <w:p>
            <w:pPr>
              <w:spacing w:before="147" w:line="242" w:lineRule="exact"/>
              <w:jc w:val="center"/>
            </w:pPr>
            <w:r>
              <w:rPr>
                <w:color w:val="000000"/>
                <w:sz w:val="17"/>
              </w:rPr>
              <w:t>按照省市药品抽检计划要求，全年开</w:t>
            </w:r>
          </w:p>
          <w:p>
            <w:pPr>
              <w:spacing w:line="242" w:lineRule="exact"/>
              <w:jc w:val="center"/>
            </w:pPr>
            <w:r>
              <w:rPr>
                <w:color w:val="000000"/>
                <w:sz w:val="17"/>
              </w:rPr>
              <w:t>展的药品检验、监测等任务批数（相</w:t>
            </w:r>
          </w:p>
          <w:p>
            <w:pPr>
              <w:spacing w:line="265" w:lineRule="exact"/>
              <w:ind w:left="40" w:firstLine="0"/>
              <w:jc w:val="left"/>
            </w:pPr>
            <w:r>
              <w:rPr>
                <w:color w:val="000000"/>
                <w:sz w:val="19"/>
              </w:rPr>
              <w:t>关计划尚未下达，暂按500批计）</w:t>
            </w:r>
          </w:p>
        </w:tc>
        <w:tc>
          <w:tcPr>
            <w:tcW w:w="1560" w:type="dxa"/>
            <w:vAlign w:val="center"/>
          </w:tcPr>
          <w:p>
            <w:pPr>
              <w:spacing w:line="265" w:lineRule="exact"/>
              <w:jc w:val="center"/>
            </w:pPr>
            <w:r>
              <w:rPr>
                <w:color w:val="000000"/>
                <w:sz w:val="17"/>
              </w:rPr>
              <w:t>≥500批</w:t>
            </w:r>
          </w:p>
        </w:tc>
        <w:tc>
          <w:tcPr>
            <w:tcW w:w="3180" w:type="dxa"/>
            <w:vAlign w:val="center"/>
          </w:tcPr>
          <w:p>
            <w:pPr>
              <w:spacing w:line="221" w:lineRule="exact"/>
              <w:jc w:val="center"/>
            </w:pPr>
            <w:r>
              <w:rPr>
                <w:color w:val="000000"/>
                <w:sz w:val="17"/>
              </w:rPr>
              <w:t>任务计划尚未下达，参考 2021</w:t>
            </w:r>
          </w:p>
          <w:p>
            <w:pPr>
              <w:spacing w:line="242" w:lineRule="exact"/>
              <w:jc w:val="center"/>
            </w:pPr>
            <w:r>
              <w:rPr>
                <w:color w:val="000000"/>
                <w:sz w:val="17"/>
              </w:rPr>
              <w:t>年省市药品抽检任务批数及省</w:t>
            </w:r>
          </w:p>
          <w:p>
            <w:pPr>
              <w:spacing w:line="242" w:lineRule="exact"/>
              <w:jc w:val="center"/>
            </w:pPr>
            <w:r>
              <w:rPr>
                <w:color w:val="000000"/>
                <w:sz w:val="17"/>
              </w:rPr>
              <w:t>级转移支付资金相关绩效指标</w:t>
            </w:r>
          </w:p>
          <w:p>
            <w:pPr>
              <w:spacing w:line="221" w:lineRule="exact"/>
              <w:ind w:left="100" w:firstLine="0"/>
              <w:jc w:val="left"/>
            </w:pPr>
            <w:r>
              <w:rPr>
                <w:color w:val="000000"/>
                <w:sz w:val="17"/>
              </w:rPr>
              <w:t>估算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20" w:hRule="atLeast"/>
          <w:jc w:val="center"/>
        </w:trPr>
        <w:tc>
          <w:tcPr>
            <w:tcW w:w="1760" w:type="dxa"/>
            <w:vMerge w:val="continue"/>
          </w:tcPr>
          <w:p/>
        </w:tc>
        <w:tc>
          <w:tcPr>
            <w:tcW w:w="1760" w:type="dxa"/>
            <w:vAlign w:val="center"/>
          </w:tcPr>
          <w:p>
            <w:pPr>
              <w:spacing w:line="251" w:lineRule="exact"/>
              <w:jc w:val="center"/>
            </w:pPr>
            <w:r>
              <w:rPr>
                <w:color w:val="000000"/>
                <w:sz w:val="17"/>
              </w:rPr>
              <w:t>数量指标</w:t>
            </w:r>
          </w:p>
        </w:tc>
        <w:tc>
          <w:tcPr>
            <w:tcW w:w="2100" w:type="dxa"/>
            <w:vAlign w:val="center"/>
          </w:tcPr>
          <w:p>
            <w:pPr>
              <w:spacing w:line="266" w:lineRule="exact"/>
              <w:jc w:val="center"/>
            </w:pPr>
            <w:r>
              <w:rPr>
                <w:color w:val="000000"/>
                <w:sz w:val="17"/>
              </w:rPr>
              <w:t>设备采购数量</w:t>
            </w:r>
          </w:p>
        </w:tc>
        <w:tc>
          <w:tcPr>
            <w:tcW w:w="3660" w:type="dxa"/>
            <w:vAlign w:val="center"/>
          </w:tcPr>
          <w:p>
            <w:pPr>
              <w:spacing w:line="214" w:lineRule="exact"/>
              <w:ind w:left="40" w:firstLine="0"/>
              <w:jc w:val="left"/>
            </w:pPr>
            <w:r>
              <w:rPr>
                <w:color w:val="000000"/>
                <w:sz w:val="15"/>
              </w:rPr>
              <w:t>根据检验工作需要购置的设备台数</w:t>
            </w:r>
          </w:p>
        </w:tc>
        <w:tc>
          <w:tcPr>
            <w:tcW w:w="1560" w:type="dxa"/>
            <w:vAlign w:val="center"/>
          </w:tcPr>
          <w:p>
            <w:pPr>
              <w:spacing w:line="277" w:lineRule="exact"/>
              <w:jc w:val="center"/>
            </w:pPr>
            <w:r>
              <w:rPr>
                <w:color w:val="000000"/>
                <w:sz w:val="21"/>
              </w:rPr>
              <w:t>≥1台</w:t>
            </w:r>
          </w:p>
        </w:tc>
        <w:tc>
          <w:tcPr>
            <w:tcW w:w="3180" w:type="dxa"/>
            <w:vAlign w:val="top"/>
          </w:tcPr>
          <w:p>
            <w:pPr>
              <w:spacing w:before="208" w:line="226" w:lineRule="exact"/>
              <w:jc w:val="center"/>
            </w:pPr>
            <w:r>
              <w:rPr>
                <w:color w:val="000000"/>
                <w:sz w:val="17"/>
              </w:rPr>
              <w:t>根据检验工作和能力建设需求</w:t>
            </w:r>
          </w:p>
          <w:p>
            <w:pPr>
              <w:spacing w:line="200" w:lineRule="exact"/>
              <w:jc w:val="center"/>
            </w:pPr>
            <w:r>
              <w:rPr>
                <w:color w:val="000000"/>
                <w:sz w:val="15"/>
              </w:rPr>
              <w:t>并参考往年设备采购情况确定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0" w:hRule="atLeast"/>
          <w:jc w:val="center"/>
        </w:trPr>
        <w:tc>
          <w:tcPr>
            <w:tcW w:w="1760" w:type="dxa"/>
            <w:vMerge w:val="continue"/>
          </w:tcPr>
          <w:p/>
        </w:tc>
        <w:tc>
          <w:tcPr>
            <w:tcW w:w="1760" w:type="dxa"/>
            <w:vAlign w:val="center"/>
          </w:tcPr>
          <w:p>
            <w:pPr>
              <w:spacing w:line="236" w:lineRule="exact"/>
              <w:jc w:val="center"/>
            </w:pPr>
            <w:r>
              <w:rPr>
                <w:color w:val="000000"/>
                <w:sz w:val="17"/>
              </w:rPr>
              <w:t>质量指标</w:t>
            </w:r>
          </w:p>
        </w:tc>
        <w:tc>
          <w:tcPr>
            <w:tcW w:w="2100" w:type="dxa"/>
            <w:vAlign w:val="center"/>
          </w:tcPr>
          <w:p>
            <w:pPr>
              <w:spacing w:line="236" w:lineRule="exact"/>
              <w:jc w:val="center"/>
            </w:pPr>
            <w:r>
              <w:rPr>
                <w:color w:val="000000"/>
                <w:sz w:val="17"/>
              </w:rPr>
              <w:t>样品检测率</w:t>
            </w:r>
          </w:p>
        </w:tc>
        <w:tc>
          <w:tcPr>
            <w:tcW w:w="3660" w:type="dxa"/>
            <w:vAlign w:val="center"/>
          </w:tcPr>
          <w:p>
            <w:pPr>
              <w:spacing w:line="207" w:lineRule="exact"/>
              <w:jc w:val="center"/>
            </w:pPr>
            <w:r>
              <w:rPr>
                <w:color w:val="000000"/>
                <w:sz w:val="17"/>
              </w:rPr>
              <w:t>按抽检计划抽取的样品全部进行检</w:t>
            </w:r>
          </w:p>
          <w:p>
            <w:pPr>
              <w:spacing w:line="264" w:lineRule="exact"/>
              <w:jc w:val="center"/>
            </w:pPr>
            <w:r>
              <w:rPr>
                <w:color w:val="000000"/>
                <w:sz w:val="18"/>
              </w:rPr>
              <w:t>测，样品检测率为100％，超额完成</w:t>
            </w:r>
          </w:p>
          <w:p>
            <w:pPr>
              <w:spacing w:line="228" w:lineRule="exact"/>
              <w:ind w:left="40" w:firstLine="0"/>
              <w:jc w:val="left"/>
            </w:pPr>
            <w:r>
              <w:rPr>
                <w:color w:val="000000"/>
                <w:sz w:val="19"/>
              </w:rPr>
              <w:t>为大于100％</w:t>
            </w:r>
          </w:p>
        </w:tc>
        <w:tc>
          <w:tcPr>
            <w:tcW w:w="1560" w:type="dxa"/>
            <w:vAlign w:val="center"/>
          </w:tcPr>
          <w:p>
            <w:pPr>
              <w:spacing w:line="265" w:lineRule="exact"/>
              <w:jc w:val="center"/>
            </w:pPr>
            <w:r>
              <w:rPr>
                <w:color w:val="000000"/>
                <w:sz w:val="17"/>
              </w:rPr>
              <w:t>≥100%</w:t>
            </w:r>
          </w:p>
        </w:tc>
        <w:tc>
          <w:tcPr>
            <w:tcW w:w="3180" w:type="dxa"/>
            <w:vAlign w:val="top"/>
          </w:tcPr>
          <w:p>
            <w:pPr>
              <w:spacing w:before="149" w:line="226" w:lineRule="exact"/>
              <w:jc w:val="center"/>
            </w:pPr>
            <w:r>
              <w:rPr>
                <w:color w:val="000000"/>
                <w:sz w:val="17"/>
              </w:rPr>
              <w:t>参照2021年省市药品抽检计划</w:t>
            </w:r>
          </w:p>
          <w:p>
            <w:pPr>
              <w:spacing w:line="228" w:lineRule="exact"/>
              <w:ind w:left="40" w:firstLine="0"/>
              <w:jc w:val="left"/>
            </w:pPr>
            <w:r>
              <w:rPr>
                <w:color w:val="000000"/>
                <w:sz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0" w:hRule="atLeast"/>
          <w:jc w:val="center"/>
        </w:trPr>
        <w:tc>
          <w:tcPr>
            <w:tcW w:w="1760" w:type="dxa"/>
            <w:vMerge w:val="continue"/>
          </w:tcPr>
          <w:p/>
        </w:tc>
        <w:tc>
          <w:tcPr>
            <w:tcW w:w="1760" w:type="dxa"/>
            <w:vAlign w:val="center"/>
          </w:tcPr>
          <w:p>
            <w:pPr>
              <w:spacing w:line="236" w:lineRule="exact"/>
              <w:jc w:val="center"/>
            </w:pPr>
            <w:r>
              <w:rPr>
                <w:color w:val="000000"/>
                <w:sz w:val="17"/>
              </w:rPr>
              <w:t>质量指标</w:t>
            </w:r>
          </w:p>
        </w:tc>
        <w:tc>
          <w:tcPr>
            <w:tcW w:w="2100" w:type="dxa"/>
            <w:vAlign w:val="center"/>
          </w:tcPr>
          <w:p>
            <w:pPr>
              <w:spacing w:line="259" w:lineRule="exact"/>
              <w:jc w:val="center"/>
            </w:pPr>
            <w:r>
              <w:rPr>
                <w:color w:val="000000"/>
                <w:sz w:val="17"/>
              </w:rPr>
              <w:t>设备质量合格率</w:t>
            </w:r>
          </w:p>
        </w:tc>
        <w:tc>
          <w:tcPr>
            <w:tcW w:w="3660" w:type="dxa"/>
            <w:vAlign w:val="center"/>
          </w:tcPr>
          <w:p>
            <w:pPr>
              <w:spacing w:line="275" w:lineRule="exact"/>
              <w:ind w:left="40" w:firstLine="0"/>
              <w:jc w:val="left"/>
            </w:pPr>
            <w:r>
              <w:rPr>
                <w:color w:val="000000"/>
                <w:sz w:val="17"/>
              </w:rPr>
              <w:t>采购设备质量合格的台数占比</w:t>
            </w:r>
          </w:p>
        </w:tc>
        <w:tc>
          <w:tcPr>
            <w:tcW w:w="1560" w:type="dxa"/>
            <w:vAlign w:val="center"/>
          </w:tcPr>
          <w:p>
            <w:pPr>
              <w:spacing w:line="265" w:lineRule="exact"/>
              <w:jc w:val="center"/>
            </w:pPr>
            <w:r>
              <w:rPr>
                <w:color w:val="000000"/>
                <w:sz w:val="17"/>
              </w:rPr>
              <w:t>≥100%</w:t>
            </w:r>
          </w:p>
        </w:tc>
        <w:tc>
          <w:tcPr>
            <w:tcW w:w="3180" w:type="dxa"/>
            <w:vAlign w:val="center"/>
          </w:tcPr>
          <w:p>
            <w:pPr>
              <w:spacing w:line="275" w:lineRule="exact"/>
              <w:ind w:left="60" w:firstLine="0"/>
              <w:jc w:val="left"/>
            </w:pPr>
            <w:r>
              <w:rPr>
                <w:color w:val="000000"/>
                <w:sz w:val="17"/>
              </w:rPr>
              <w:t>本所质量管理规定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20" w:hRule="atLeast"/>
          <w:jc w:val="center"/>
        </w:trPr>
        <w:tc>
          <w:tcPr>
            <w:tcW w:w="1760" w:type="dxa"/>
            <w:vMerge w:val="continue"/>
          </w:tcPr>
          <w:p/>
        </w:tc>
        <w:tc>
          <w:tcPr>
            <w:tcW w:w="1760" w:type="dxa"/>
            <w:vAlign w:val="center"/>
          </w:tcPr>
          <w:p>
            <w:pPr>
              <w:spacing w:line="221" w:lineRule="exact"/>
              <w:jc w:val="center"/>
            </w:pPr>
            <w:r>
              <w:rPr>
                <w:color w:val="000000"/>
                <w:sz w:val="17"/>
              </w:rPr>
              <w:t>时效指标</w:t>
            </w:r>
          </w:p>
        </w:tc>
        <w:tc>
          <w:tcPr>
            <w:tcW w:w="2100" w:type="dxa"/>
            <w:vAlign w:val="center"/>
          </w:tcPr>
          <w:p>
            <w:pPr>
              <w:spacing w:line="236" w:lineRule="exact"/>
              <w:jc w:val="center"/>
            </w:pPr>
            <w:r>
              <w:rPr>
                <w:color w:val="000000"/>
                <w:sz w:val="17"/>
              </w:rPr>
              <w:t>完成最后时限</w:t>
            </w:r>
          </w:p>
        </w:tc>
        <w:tc>
          <w:tcPr>
            <w:tcW w:w="3660" w:type="dxa"/>
            <w:vAlign w:val="center"/>
          </w:tcPr>
          <w:p>
            <w:pPr>
              <w:spacing w:line="259" w:lineRule="exact"/>
              <w:ind w:left="40" w:firstLine="0"/>
              <w:jc w:val="left"/>
            </w:pPr>
            <w:r>
              <w:rPr>
                <w:color w:val="000000"/>
                <w:sz w:val="17"/>
              </w:rPr>
              <w:t>年度药品抽检任务完成时间</w:t>
            </w:r>
          </w:p>
        </w:tc>
        <w:tc>
          <w:tcPr>
            <w:tcW w:w="1560" w:type="dxa"/>
            <w:vAlign w:val="top"/>
          </w:tcPr>
          <w:p>
            <w:pPr>
              <w:spacing w:before="7" w:line="248" w:lineRule="exact"/>
              <w:jc w:val="center"/>
            </w:pPr>
            <w:r>
              <w:rPr>
                <w:color w:val="000000"/>
                <w:sz w:val="19"/>
              </w:rPr>
              <w:t>2022年12月</w:t>
            </w:r>
          </w:p>
          <w:p>
            <w:pPr>
              <w:spacing w:line="207" w:lineRule="exact"/>
              <w:jc w:val="center"/>
            </w:pPr>
            <w:r>
              <w:rPr>
                <w:color w:val="000000"/>
                <w:sz w:val="17"/>
              </w:rPr>
              <w:t>15日之前</w:t>
            </w:r>
          </w:p>
        </w:tc>
        <w:tc>
          <w:tcPr>
            <w:tcW w:w="3180" w:type="dxa"/>
            <w:vAlign w:val="top"/>
          </w:tcPr>
          <w:p>
            <w:pPr>
              <w:spacing w:line="226" w:lineRule="exact"/>
              <w:jc w:val="center"/>
            </w:pPr>
            <w:r>
              <w:rPr>
                <w:color w:val="000000"/>
                <w:sz w:val="17"/>
              </w:rPr>
              <w:t>参照2021年省市药品抽检计划</w:t>
            </w:r>
          </w:p>
          <w:p>
            <w:pPr>
              <w:spacing w:line="270" w:lineRule="exact"/>
              <w:ind w:left="40" w:firstLine="0"/>
              <w:jc w:val="left"/>
            </w:pPr>
            <w:r>
              <w:rPr>
                <w:color w:val="000000"/>
                <w:sz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jc w:val="center"/>
        </w:trPr>
        <w:tc>
          <w:tcPr>
            <w:tcW w:w="1760" w:type="dxa"/>
            <w:vMerge w:val="continue"/>
          </w:tcPr>
          <w:p/>
        </w:tc>
        <w:tc>
          <w:tcPr>
            <w:tcW w:w="1760" w:type="dxa"/>
            <w:vAlign w:val="center"/>
          </w:tcPr>
          <w:p>
            <w:pPr>
              <w:spacing w:line="251" w:lineRule="exact"/>
              <w:jc w:val="center"/>
            </w:pPr>
            <w:r>
              <w:rPr>
                <w:color w:val="000000"/>
                <w:sz w:val="17"/>
              </w:rPr>
              <w:t>时效指标</w:t>
            </w:r>
          </w:p>
        </w:tc>
        <w:tc>
          <w:tcPr>
            <w:tcW w:w="2100" w:type="dxa"/>
            <w:vAlign w:val="center"/>
          </w:tcPr>
          <w:p>
            <w:pPr>
              <w:spacing w:line="251" w:lineRule="exact"/>
              <w:jc w:val="center"/>
            </w:pPr>
            <w:r>
              <w:rPr>
                <w:color w:val="000000"/>
                <w:sz w:val="17"/>
              </w:rPr>
              <w:t>采购完成时间</w:t>
            </w:r>
          </w:p>
        </w:tc>
        <w:tc>
          <w:tcPr>
            <w:tcW w:w="3660" w:type="dxa"/>
            <w:vAlign w:val="center"/>
          </w:tcPr>
          <w:p>
            <w:pPr>
              <w:spacing w:line="275" w:lineRule="exact"/>
              <w:ind w:left="40" w:firstLine="0"/>
              <w:jc w:val="left"/>
            </w:pPr>
            <w:r>
              <w:rPr>
                <w:color w:val="000000"/>
                <w:sz w:val="17"/>
              </w:rPr>
              <w:t>完成设备采购的时间</w:t>
            </w:r>
          </w:p>
        </w:tc>
        <w:tc>
          <w:tcPr>
            <w:tcW w:w="1560" w:type="dxa"/>
            <w:vAlign w:val="top"/>
          </w:tcPr>
          <w:p>
            <w:pPr>
              <w:spacing w:line="265" w:lineRule="exact"/>
              <w:jc w:val="center"/>
            </w:pPr>
            <w:r>
              <w:rPr>
                <w:color w:val="000000"/>
                <w:sz w:val="19"/>
              </w:rPr>
              <w:t>2022年12月</w:t>
            </w:r>
          </w:p>
          <w:p>
            <w:pPr>
              <w:spacing w:line="265" w:lineRule="exact"/>
              <w:jc w:val="center"/>
            </w:pPr>
            <w:r>
              <w:rPr>
                <w:color w:val="000000"/>
                <w:sz w:val="19"/>
              </w:rPr>
              <w:t>30日之前</w:t>
            </w:r>
          </w:p>
        </w:tc>
        <w:tc>
          <w:tcPr>
            <w:tcW w:w="3180" w:type="dxa"/>
            <w:vAlign w:val="center"/>
          </w:tcPr>
          <w:p>
            <w:pPr>
              <w:spacing w:line="242" w:lineRule="exact"/>
              <w:jc w:val="center"/>
            </w:pPr>
            <w:r>
              <w:rPr>
                <w:color w:val="000000"/>
                <w:sz w:val="17"/>
              </w:rPr>
              <w:t>根据检验工作和能力建设需求</w:t>
            </w:r>
          </w:p>
          <w:p>
            <w:pPr>
              <w:spacing w:line="214" w:lineRule="exact"/>
              <w:jc w:val="center"/>
            </w:pPr>
            <w:r>
              <w:rPr>
                <w:color w:val="000000"/>
                <w:sz w:val="15"/>
              </w:rPr>
              <w:t>并参考往年设备采购情况确定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20" w:hRule="atLeast"/>
          <w:jc w:val="center"/>
        </w:trPr>
        <w:tc>
          <w:tcPr>
            <w:tcW w:w="1760" w:type="dxa"/>
            <w:vMerge w:val="continue"/>
          </w:tcPr>
          <w:p/>
        </w:tc>
        <w:tc>
          <w:tcPr>
            <w:tcW w:w="1760" w:type="dxa"/>
            <w:vAlign w:val="center"/>
          </w:tcPr>
          <w:p>
            <w:pPr>
              <w:spacing w:line="251" w:lineRule="exact"/>
              <w:jc w:val="center"/>
            </w:pPr>
            <w:r>
              <w:rPr>
                <w:color w:val="000000"/>
                <w:sz w:val="17"/>
              </w:rPr>
              <w:t>成本指标</w:t>
            </w:r>
          </w:p>
        </w:tc>
        <w:tc>
          <w:tcPr>
            <w:tcW w:w="2100" w:type="dxa"/>
            <w:vAlign w:val="top"/>
          </w:tcPr>
          <w:p>
            <w:pPr>
              <w:spacing w:before="144" w:line="242" w:lineRule="exact"/>
              <w:jc w:val="center"/>
            </w:pPr>
            <w:r>
              <w:rPr>
                <w:color w:val="000000"/>
                <w:sz w:val="17"/>
              </w:rPr>
              <w:t>样品每批次平均价</w:t>
            </w:r>
          </w:p>
          <w:p>
            <w:pPr>
              <w:spacing w:line="227" w:lineRule="exact"/>
              <w:jc w:val="center"/>
            </w:pPr>
            <w:r>
              <w:rPr>
                <w:color w:val="000000"/>
                <w:sz w:val="22"/>
              </w:rPr>
              <w:t>格</w:t>
            </w:r>
          </w:p>
        </w:tc>
        <w:tc>
          <w:tcPr>
            <w:tcW w:w="3660" w:type="dxa"/>
            <w:vAlign w:val="top"/>
          </w:tcPr>
          <w:p>
            <w:pPr>
              <w:spacing w:before="139" w:line="259" w:lineRule="exact"/>
              <w:jc w:val="center"/>
            </w:pPr>
            <w:r>
              <w:rPr>
                <w:color w:val="000000"/>
                <w:sz w:val="17"/>
              </w:rPr>
              <w:t>省级食品药品监管补助经费（用于药</w:t>
            </w:r>
          </w:p>
          <w:p>
            <w:pPr>
              <w:spacing w:line="236" w:lineRule="exact"/>
              <w:ind w:left="40" w:firstLine="0"/>
              <w:jc w:val="left"/>
            </w:pPr>
            <w:r>
              <w:rPr>
                <w:color w:val="000000"/>
                <w:sz w:val="17"/>
              </w:rPr>
              <w:t>品检验支出）／全年检验任务批数</w:t>
            </w:r>
          </w:p>
        </w:tc>
        <w:tc>
          <w:tcPr>
            <w:tcW w:w="1560" w:type="dxa"/>
            <w:vAlign w:val="center"/>
          </w:tcPr>
          <w:p>
            <w:pPr>
              <w:spacing w:line="265" w:lineRule="exact"/>
              <w:jc w:val="center"/>
            </w:pPr>
            <w:r>
              <w:rPr>
                <w:color w:val="000000"/>
                <w:sz w:val="19"/>
              </w:rPr>
              <w:t>≥1750元</w:t>
            </w:r>
          </w:p>
        </w:tc>
        <w:tc>
          <w:tcPr>
            <w:tcW w:w="3180" w:type="dxa"/>
            <w:vAlign w:val="top"/>
          </w:tcPr>
          <w:p>
            <w:pPr>
              <w:spacing w:before="4" w:line="226" w:lineRule="exact"/>
              <w:jc w:val="center"/>
            </w:pPr>
            <w:r>
              <w:rPr>
                <w:color w:val="000000"/>
                <w:sz w:val="17"/>
              </w:rPr>
              <w:t>参考2021年省市药品抽检任务</w:t>
            </w:r>
          </w:p>
          <w:p>
            <w:pPr>
              <w:spacing w:line="226" w:lineRule="exact"/>
              <w:jc w:val="center"/>
            </w:pPr>
            <w:r>
              <w:rPr>
                <w:color w:val="000000"/>
                <w:sz w:val="17"/>
              </w:rPr>
              <w:t>批数及省级转移支付资金相关</w:t>
            </w:r>
          </w:p>
          <w:p>
            <w:pPr>
              <w:spacing w:line="207" w:lineRule="exact"/>
              <w:ind w:left="40" w:firstLine="0"/>
              <w:jc w:val="left"/>
            </w:pPr>
            <w:r>
              <w:rPr>
                <w:color w:val="000000"/>
                <w:sz w:val="17"/>
              </w:rPr>
              <w:t>绩效指标估算</w:t>
            </w:r>
          </w:p>
        </w:tc>
      </w:tr>
    </w:tbl>
    <w:p>
      <w:pPr>
        <w:sectPr>
          <w:type w:val="continuous"/>
          <w:pgSz w:w="16840" w:h="11900" w:orient="landscape"/>
          <w:pgMar w:top="1440" w:right="1360" w:bottom="1440" w:left="1360" w:header="0" w:footer="1440" w:gutter="0"/>
          <w:cols w:space="720" w:num="1"/>
          <w:titlePg/>
          <w:docGrid w:type="lines" w:linePitch="312" w:charSpace="0"/>
        </w:sect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740"/>
        <w:gridCol w:w="1760"/>
        <w:gridCol w:w="2100"/>
        <w:gridCol w:w="3660"/>
        <w:gridCol w:w="1560"/>
        <w:gridCol w:w="3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0" w:hRule="atLeast"/>
          <w:jc w:val="center"/>
        </w:trPr>
        <w:tc>
          <w:tcPr>
            <w:tcW w:w="1740" w:type="dxa"/>
            <w:vAlign w:val="center"/>
          </w:tcPr>
          <w:p/>
        </w:tc>
        <w:tc>
          <w:tcPr>
            <w:tcW w:w="1760" w:type="dxa"/>
            <w:vAlign w:val="center"/>
          </w:tcPr>
          <w:p>
            <w:pPr>
              <w:spacing w:line="251" w:lineRule="exact"/>
              <w:jc w:val="center"/>
            </w:pPr>
            <w:r>
              <w:rPr>
                <w:color w:val="000000"/>
                <w:sz w:val="17"/>
              </w:rPr>
              <w:t>成本指标</w:t>
            </w:r>
          </w:p>
        </w:tc>
        <w:tc>
          <w:tcPr>
            <w:tcW w:w="2100" w:type="dxa"/>
            <w:vAlign w:val="center"/>
          </w:tcPr>
          <w:p>
            <w:pPr>
              <w:spacing w:line="251" w:lineRule="exact"/>
              <w:jc w:val="center"/>
            </w:pPr>
            <w:r>
              <w:rPr>
                <w:color w:val="000000"/>
                <w:sz w:val="17"/>
              </w:rPr>
              <w:t>设备采购成本</w:t>
            </w:r>
          </w:p>
        </w:tc>
        <w:tc>
          <w:tcPr>
            <w:tcW w:w="3660" w:type="dxa"/>
            <w:vAlign w:val="center"/>
          </w:tcPr>
          <w:p>
            <w:pPr>
              <w:spacing w:line="275" w:lineRule="exact"/>
              <w:ind w:left="40" w:firstLine="0"/>
              <w:jc w:val="left"/>
            </w:pPr>
            <w:r>
              <w:rPr>
                <w:color w:val="000000"/>
                <w:sz w:val="17"/>
              </w:rPr>
              <w:t>用于设备采购的支出金额</w:t>
            </w:r>
          </w:p>
        </w:tc>
        <w:tc>
          <w:tcPr>
            <w:tcW w:w="1560" w:type="dxa"/>
            <w:vAlign w:val="center"/>
          </w:tcPr>
          <w:p>
            <w:pPr>
              <w:spacing w:line="236" w:lineRule="exact"/>
              <w:jc w:val="center"/>
            </w:pPr>
            <w:r>
              <w:rPr>
                <w:color w:val="000000"/>
                <w:sz w:val="17"/>
              </w:rPr>
              <w:t>≤131万元</w:t>
            </w:r>
          </w:p>
        </w:tc>
        <w:tc>
          <w:tcPr>
            <w:tcW w:w="3180" w:type="dxa"/>
            <w:vAlign w:val="top"/>
          </w:tcPr>
          <w:p>
            <w:pPr>
              <w:spacing w:before="83" w:line="226" w:lineRule="exact"/>
              <w:jc w:val="center"/>
            </w:pPr>
            <w:r>
              <w:rPr>
                <w:color w:val="000000"/>
                <w:sz w:val="17"/>
              </w:rPr>
              <w:t>根据检验工作和能力建设需求</w:t>
            </w:r>
          </w:p>
          <w:p>
            <w:pPr>
              <w:spacing w:line="200" w:lineRule="exact"/>
              <w:jc w:val="center"/>
            </w:pPr>
            <w:r>
              <w:rPr>
                <w:color w:val="000000"/>
                <w:sz w:val="15"/>
              </w:rPr>
              <w:t>并参考往年设备采购情况确定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20" w:hRule="atLeast"/>
          <w:jc w:val="center"/>
        </w:trPr>
        <w:tc>
          <w:tcPr>
            <w:tcW w:w="1740" w:type="dxa"/>
            <w:vMerge w:val="restart"/>
            <w:vAlign w:val="center"/>
          </w:tcPr>
          <w:p>
            <w:pPr>
              <w:spacing w:line="236" w:lineRule="exact"/>
              <w:jc w:val="center"/>
            </w:pPr>
            <w:r>
              <w:rPr>
                <w:color w:val="000000"/>
                <w:sz w:val="17"/>
              </w:rPr>
              <w:t>效益指标</w:t>
            </w:r>
          </w:p>
        </w:tc>
        <w:tc>
          <w:tcPr>
            <w:tcW w:w="1760" w:type="dxa"/>
            <w:vAlign w:val="center"/>
          </w:tcPr>
          <w:p>
            <w:pPr>
              <w:spacing w:line="251" w:lineRule="exact"/>
              <w:jc w:val="center"/>
            </w:pPr>
            <w:r>
              <w:rPr>
                <w:color w:val="000000"/>
                <w:sz w:val="17"/>
              </w:rPr>
              <w:t>社会效益指标</w:t>
            </w:r>
          </w:p>
        </w:tc>
        <w:tc>
          <w:tcPr>
            <w:tcW w:w="2100" w:type="dxa"/>
            <w:vAlign w:val="center"/>
          </w:tcPr>
          <w:p>
            <w:pPr>
              <w:spacing w:line="275" w:lineRule="exact"/>
              <w:jc w:val="center"/>
            </w:pPr>
            <w:r>
              <w:rPr>
                <w:color w:val="000000"/>
                <w:sz w:val="17"/>
              </w:rPr>
              <w:t>药品总体安全水平</w:t>
            </w:r>
          </w:p>
        </w:tc>
        <w:tc>
          <w:tcPr>
            <w:tcW w:w="3660" w:type="dxa"/>
            <w:vAlign w:val="center"/>
          </w:tcPr>
          <w:p>
            <w:pPr>
              <w:spacing w:line="242" w:lineRule="exact"/>
              <w:jc w:val="center"/>
            </w:pPr>
            <w:r>
              <w:rPr>
                <w:color w:val="000000"/>
                <w:sz w:val="17"/>
              </w:rPr>
              <w:t>完成药品抽检任务，促进我市药品总</w:t>
            </w:r>
          </w:p>
          <w:p>
            <w:pPr>
              <w:spacing w:line="242" w:lineRule="exact"/>
              <w:jc w:val="center"/>
            </w:pPr>
            <w:r>
              <w:rPr>
                <w:color w:val="000000"/>
                <w:sz w:val="17"/>
              </w:rPr>
              <w:t>体安全水平不断提升；检验任务全部</w:t>
            </w:r>
          </w:p>
          <w:p>
            <w:pPr>
              <w:spacing w:line="280" w:lineRule="exact"/>
              <w:jc w:val="center"/>
            </w:pPr>
            <w:r>
              <w:rPr>
                <w:color w:val="000000"/>
                <w:sz w:val="18"/>
              </w:rPr>
              <w:t>完成为100％，超额完成为大于100％</w:t>
            </w:r>
          </w:p>
        </w:tc>
        <w:tc>
          <w:tcPr>
            <w:tcW w:w="1560" w:type="dxa"/>
            <w:vAlign w:val="center"/>
          </w:tcPr>
          <w:p>
            <w:pPr>
              <w:spacing w:line="265" w:lineRule="exact"/>
              <w:jc w:val="center"/>
            </w:pPr>
            <w:r>
              <w:rPr>
                <w:color w:val="000000"/>
                <w:sz w:val="17"/>
              </w:rPr>
              <w:t>≥100%</w:t>
            </w:r>
          </w:p>
        </w:tc>
        <w:tc>
          <w:tcPr>
            <w:tcW w:w="3180" w:type="dxa"/>
            <w:vAlign w:val="center"/>
          </w:tcPr>
          <w:p>
            <w:pPr>
              <w:spacing w:line="221" w:lineRule="exact"/>
              <w:jc w:val="center"/>
            </w:pPr>
            <w:r>
              <w:rPr>
                <w:color w:val="000000"/>
                <w:sz w:val="17"/>
              </w:rPr>
              <w:t>《药品质量抽查检验管理办</w:t>
            </w:r>
          </w:p>
          <w:p>
            <w:pPr>
              <w:spacing w:line="242" w:lineRule="exact"/>
              <w:jc w:val="center"/>
            </w:pPr>
            <w:r>
              <w:rPr>
                <w:color w:val="000000"/>
                <w:sz w:val="17"/>
              </w:rPr>
              <w:t>法》及2021年省市药品抽检计</w:t>
            </w:r>
          </w:p>
          <w:p>
            <w:pPr>
              <w:spacing w:line="221" w:lineRule="exact"/>
              <w:ind w:left="40" w:firstLine="0"/>
              <w:jc w:val="left"/>
            </w:pPr>
            <w:r>
              <w:rPr>
                <w:color w:val="000000"/>
                <w:sz w:val="17"/>
              </w:rPr>
              <w:t>划相关要求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20" w:hRule="atLeast"/>
          <w:jc w:val="center"/>
        </w:trPr>
        <w:tc>
          <w:tcPr>
            <w:tcW w:w="1740" w:type="dxa"/>
            <w:vMerge w:val="continue"/>
          </w:tcPr>
          <w:p/>
        </w:tc>
        <w:tc>
          <w:tcPr>
            <w:tcW w:w="1760" w:type="dxa"/>
            <w:vAlign w:val="center"/>
          </w:tcPr>
          <w:p>
            <w:pPr>
              <w:spacing w:line="259" w:lineRule="exact"/>
              <w:jc w:val="center"/>
            </w:pPr>
            <w:r>
              <w:rPr>
                <w:color w:val="000000"/>
                <w:sz w:val="17"/>
              </w:rPr>
              <w:t>可持续影响指标</w:t>
            </w:r>
          </w:p>
        </w:tc>
        <w:tc>
          <w:tcPr>
            <w:tcW w:w="2100" w:type="dxa"/>
            <w:vAlign w:val="center"/>
          </w:tcPr>
          <w:p>
            <w:pPr>
              <w:spacing w:line="236" w:lineRule="exact"/>
              <w:jc w:val="center"/>
            </w:pPr>
            <w:r>
              <w:rPr>
                <w:color w:val="000000"/>
                <w:sz w:val="17"/>
              </w:rPr>
              <w:t>长期效果</w:t>
            </w:r>
          </w:p>
        </w:tc>
        <w:tc>
          <w:tcPr>
            <w:tcW w:w="3660" w:type="dxa"/>
            <w:vAlign w:val="top"/>
          </w:tcPr>
          <w:p>
            <w:pPr>
              <w:spacing w:before="11" w:line="226" w:lineRule="exact"/>
              <w:jc w:val="center"/>
            </w:pPr>
            <w:r>
              <w:rPr>
                <w:color w:val="000000"/>
                <w:sz w:val="17"/>
              </w:rPr>
              <w:t>促进我市药品安全水平提升，均有长</w:t>
            </w:r>
          </w:p>
          <w:p>
            <w:pPr>
              <w:spacing w:line="248" w:lineRule="exact"/>
              <w:ind w:left="40" w:firstLine="0"/>
              <w:jc w:val="left"/>
            </w:pPr>
            <w:r>
              <w:rPr>
                <w:color w:val="000000"/>
                <w:sz w:val="19"/>
              </w:rPr>
              <w:t>期效果</w:t>
            </w:r>
          </w:p>
        </w:tc>
        <w:tc>
          <w:tcPr>
            <w:tcW w:w="1560" w:type="dxa"/>
            <w:vAlign w:val="center"/>
          </w:tcPr>
          <w:p>
            <w:pPr>
              <w:spacing w:line="265" w:lineRule="exact"/>
              <w:jc w:val="center"/>
            </w:pPr>
            <w:r>
              <w:rPr>
                <w:color w:val="000000"/>
                <w:sz w:val="19"/>
              </w:rPr>
              <w:t>≥1年</w:t>
            </w:r>
          </w:p>
        </w:tc>
        <w:tc>
          <w:tcPr>
            <w:tcW w:w="3180" w:type="dxa"/>
            <w:vAlign w:val="top"/>
          </w:tcPr>
          <w:p>
            <w:pPr>
              <w:spacing w:before="24" w:line="200" w:lineRule="exact"/>
              <w:jc w:val="center"/>
            </w:pPr>
            <w:r>
              <w:rPr>
                <w:color w:val="000000"/>
                <w:sz w:val="15"/>
              </w:rPr>
              <w:t>《廊坊市食品药品安全监管”</w:t>
            </w:r>
          </w:p>
          <w:p>
            <w:pPr>
              <w:spacing w:line="221" w:lineRule="exact"/>
              <w:ind w:left="60" w:firstLine="0"/>
              <w:jc w:val="left"/>
            </w:pPr>
            <w:r>
              <w:rPr>
                <w:color w:val="000000"/>
                <w:sz w:val="15"/>
              </w:rPr>
              <w:t>十四五”规划》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20" w:hRule="atLeast"/>
          <w:jc w:val="center"/>
        </w:trPr>
        <w:tc>
          <w:tcPr>
            <w:tcW w:w="1740" w:type="dxa"/>
            <w:vAlign w:val="center"/>
          </w:tcPr>
          <w:p>
            <w:pPr>
              <w:spacing w:line="236" w:lineRule="exact"/>
              <w:jc w:val="center"/>
            </w:pPr>
            <w:r>
              <w:rPr>
                <w:color w:val="000000"/>
                <w:sz w:val="17"/>
              </w:rPr>
              <w:t>满意度指标</w:t>
            </w:r>
          </w:p>
        </w:tc>
        <w:tc>
          <w:tcPr>
            <w:tcW w:w="1760" w:type="dxa"/>
            <w:vAlign w:val="top"/>
          </w:tcPr>
          <w:p>
            <w:pPr>
              <w:spacing w:before="161" w:line="242" w:lineRule="exact"/>
              <w:jc w:val="center"/>
            </w:pPr>
            <w:r>
              <w:rPr>
                <w:color w:val="000000"/>
                <w:sz w:val="17"/>
              </w:rPr>
              <w:t>服务对象满意度</w:t>
            </w:r>
          </w:p>
          <w:p>
            <w:pPr>
              <w:spacing w:line="221" w:lineRule="exact"/>
              <w:jc w:val="center"/>
            </w:pPr>
            <w:r>
              <w:rPr>
                <w:color w:val="000000"/>
                <w:sz w:val="17"/>
              </w:rPr>
              <w:t>指标</w:t>
            </w:r>
          </w:p>
        </w:tc>
        <w:tc>
          <w:tcPr>
            <w:tcW w:w="2100" w:type="dxa"/>
            <w:vAlign w:val="top"/>
          </w:tcPr>
          <w:p>
            <w:pPr>
              <w:spacing w:before="141" w:line="242" w:lineRule="exact"/>
              <w:jc w:val="center"/>
            </w:pPr>
            <w:r>
              <w:rPr>
                <w:color w:val="000000"/>
                <w:sz w:val="17"/>
              </w:rPr>
              <w:t>检验检测客户满意</w:t>
            </w:r>
          </w:p>
          <w:p>
            <w:pPr>
              <w:spacing w:line="245" w:lineRule="exact"/>
              <w:jc w:val="center"/>
            </w:pPr>
            <w:r>
              <w:rPr>
                <w:color w:val="000000"/>
                <w:sz w:val="21"/>
              </w:rPr>
              <w:t>度</w:t>
            </w:r>
          </w:p>
        </w:tc>
        <w:tc>
          <w:tcPr>
            <w:tcW w:w="3660" w:type="dxa"/>
            <w:vAlign w:val="top"/>
          </w:tcPr>
          <w:p>
            <w:pPr>
              <w:spacing w:before="141" w:line="242" w:lineRule="exact"/>
              <w:jc w:val="center"/>
            </w:pPr>
            <w:r>
              <w:rPr>
                <w:color w:val="000000"/>
                <w:sz w:val="17"/>
              </w:rPr>
              <w:t>根据年度满意度测评结果，结果为满</w:t>
            </w:r>
          </w:p>
          <w:p>
            <w:pPr>
              <w:spacing w:line="214" w:lineRule="exact"/>
              <w:ind w:left="40" w:firstLine="0"/>
              <w:jc w:val="left"/>
            </w:pPr>
            <w:r>
              <w:rPr>
                <w:color w:val="000000"/>
                <w:sz w:val="15"/>
              </w:rPr>
              <w:t>意的测评次数占测评总次数的比例</w:t>
            </w:r>
          </w:p>
        </w:tc>
        <w:tc>
          <w:tcPr>
            <w:tcW w:w="1560" w:type="dxa"/>
            <w:vAlign w:val="center"/>
          </w:tcPr>
          <w:p>
            <w:pPr>
              <w:spacing w:line="265" w:lineRule="exact"/>
              <w:jc w:val="center"/>
            </w:pPr>
            <w:r>
              <w:rPr>
                <w:color w:val="000000"/>
                <w:sz w:val="19"/>
              </w:rPr>
              <w:t>≥95%</w:t>
            </w:r>
          </w:p>
        </w:tc>
        <w:tc>
          <w:tcPr>
            <w:tcW w:w="3180" w:type="dxa"/>
            <w:vAlign w:val="top"/>
          </w:tcPr>
          <w:p>
            <w:pPr>
              <w:spacing w:before="14" w:line="207" w:lineRule="exact"/>
              <w:jc w:val="center"/>
            </w:pPr>
            <w:r>
              <w:rPr>
                <w:color w:val="000000"/>
                <w:sz w:val="17"/>
              </w:rPr>
              <w:t>本所质量管理规定满意度在</w:t>
            </w:r>
          </w:p>
          <w:p>
            <w:pPr>
              <w:spacing w:line="264" w:lineRule="exact"/>
              <w:jc w:val="center"/>
            </w:pPr>
            <w:r>
              <w:rPr>
                <w:color w:val="000000"/>
                <w:sz w:val="18"/>
              </w:rPr>
              <w:t>95％基础上，每降低1％，扣减满</w:t>
            </w:r>
          </w:p>
          <w:p>
            <w:pPr>
              <w:spacing w:line="248" w:lineRule="exact"/>
              <w:ind w:left="60" w:firstLine="0"/>
              <w:jc w:val="left"/>
            </w:pPr>
            <w:r>
              <w:rPr>
                <w:color w:val="000000"/>
                <w:sz w:val="19"/>
              </w:rPr>
              <w:t>意度指标分值2％</w:t>
            </w:r>
          </w:p>
        </w:tc>
      </w:tr>
    </w:tbl>
    <w:p>
      <w:pPr>
        <w:spacing w:before="100" w:line="460" w:lineRule="exact"/>
        <w:ind w:firstLine="1540"/>
        <w:jc w:val="left"/>
      </w:pPr>
      <w:r>
        <w:rPr>
          <w:color w:val="000000"/>
          <w:sz w:val="28"/>
        </w:rPr>
        <w:t>六、政府采购预算情况</w:t>
      </w:r>
    </w:p>
    <w:p>
      <w:pPr>
        <w:spacing w:after="120" w:line="480" w:lineRule="exact"/>
        <w:ind w:firstLine="1540"/>
        <w:jc w:val="left"/>
      </w:pPr>
      <w:r>
        <w:rPr>
          <w:color w:val="000000"/>
          <w:sz w:val="30"/>
        </w:rPr>
        <w:t>2022年，我部门安排政府采购预算120万元。具体内容见下表。</w:t>
      </w:r>
    </w:p>
    <w:p>
      <w:pPr>
        <w:spacing w:line="480" w:lineRule="exact"/>
        <w:jc w:val="center"/>
      </w:pPr>
      <w:r>
        <w:rPr>
          <w:color w:val="000000"/>
          <w:sz w:val="30"/>
        </w:rPr>
        <w:t>部门政府采购预算</w:t>
      </w:r>
    </w:p>
    <w:p>
      <w:pPr>
        <w:spacing w:line="480" w:lineRule="exact"/>
        <w:ind w:firstLine="0"/>
        <w:jc w:val="left"/>
      </w:pPr>
      <w:r>
        <w:rPr>
          <w:color w:val="000000"/>
          <w:sz w:val="30"/>
        </w:rPr>
        <w:t>243007 廊坊市药品检验所                                                               单位：万元</w:t>
      </w:r>
    </w:p>
    <w:tbl>
      <w:tblPr>
        <w:tblStyle w:val="2"/>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2100"/>
        <w:gridCol w:w="980"/>
        <w:gridCol w:w="1280"/>
        <w:gridCol w:w="880"/>
        <w:gridCol w:w="760"/>
        <w:gridCol w:w="760"/>
        <w:gridCol w:w="760"/>
        <w:gridCol w:w="980"/>
        <w:gridCol w:w="960"/>
        <w:gridCol w:w="900"/>
        <w:gridCol w:w="880"/>
        <w:gridCol w:w="880"/>
        <w:gridCol w:w="880"/>
        <w:gridCol w:w="880"/>
        <w:gridCol w:w="900"/>
        <w:gridCol w:w="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0" w:hRule="atLeast"/>
          <w:jc w:val="right"/>
        </w:trPr>
        <w:tc>
          <w:tcPr>
            <w:tcW w:w="3080" w:type="dxa"/>
            <w:gridSpan w:val="2"/>
            <w:vAlign w:val="center"/>
          </w:tcPr>
          <w:p>
            <w:pPr>
              <w:spacing w:line="228" w:lineRule="exact"/>
              <w:jc w:val="center"/>
            </w:pPr>
            <w:r>
              <w:rPr>
                <w:color w:val="000000"/>
                <w:sz w:val="15"/>
              </w:rPr>
              <w:t>政府采购项目来源</w:t>
            </w:r>
          </w:p>
        </w:tc>
        <w:tc>
          <w:tcPr>
            <w:tcW w:w="1280" w:type="dxa"/>
            <w:vMerge w:val="restart"/>
            <w:vAlign w:val="top"/>
          </w:tcPr>
          <w:p>
            <w:pPr>
              <w:spacing w:before="647" w:line="242" w:lineRule="exact"/>
              <w:jc w:val="center"/>
            </w:pPr>
            <w:r>
              <w:rPr>
                <w:color w:val="000000"/>
                <w:sz w:val="17"/>
              </w:rPr>
              <w:t>采购物品名</w:t>
            </w:r>
          </w:p>
          <w:p>
            <w:pPr>
              <w:spacing w:line="227" w:lineRule="exact"/>
              <w:jc w:val="center"/>
            </w:pPr>
            <w:r>
              <w:rPr>
                <w:color w:val="000000"/>
                <w:sz w:val="21"/>
              </w:rPr>
              <w:t>称</w:t>
            </w:r>
          </w:p>
        </w:tc>
        <w:tc>
          <w:tcPr>
            <w:tcW w:w="880" w:type="dxa"/>
            <w:vMerge w:val="restart"/>
            <w:vAlign w:val="top"/>
          </w:tcPr>
          <w:p>
            <w:pPr>
              <w:spacing w:before="500" w:line="221" w:lineRule="exact"/>
              <w:jc w:val="center"/>
            </w:pPr>
            <w:r>
              <w:rPr>
                <w:color w:val="000000"/>
                <w:sz w:val="17"/>
              </w:rPr>
              <w:t>政府采</w:t>
            </w:r>
          </w:p>
          <w:p>
            <w:pPr>
              <w:spacing w:line="221" w:lineRule="exact"/>
              <w:jc w:val="center"/>
            </w:pPr>
            <w:r>
              <w:rPr>
                <w:color w:val="000000"/>
                <w:sz w:val="17"/>
              </w:rPr>
              <w:t>购目录</w:t>
            </w:r>
          </w:p>
          <w:p>
            <w:pPr>
              <w:spacing w:line="221" w:lineRule="exact"/>
              <w:jc w:val="center"/>
            </w:pPr>
            <w:r>
              <w:rPr>
                <w:color w:val="000000"/>
                <w:sz w:val="17"/>
              </w:rPr>
              <w:t>序号</w:t>
            </w:r>
          </w:p>
        </w:tc>
        <w:tc>
          <w:tcPr>
            <w:tcW w:w="760" w:type="dxa"/>
            <w:vMerge w:val="restart"/>
            <w:vAlign w:val="top"/>
          </w:tcPr>
          <w:p>
            <w:pPr>
              <w:spacing w:before="651" w:line="221" w:lineRule="exact"/>
              <w:jc w:val="center"/>
            </w:pPr>
            <w:r>
              <w:rPr>
                <w:color w:val="000000"/>
                <w:sz w:val="17"/>
              </w:rPr>
              <w:t>计量</w:t>
            </w:r>
          </w:p>
          <w:p>
            <w:pPr>
              <w:spacing w:line="221" w:lineRule="exact"/>
              <w:jc w:val="center"/>
            </w:pPr>
            <w:r>
              <w:rPr>
                <w:color w:val="000000"/>
                <w:sz w:val="17"/>
              </w:rPr>
              <w:t>单位</w:t>
            </w:r>
          </w:p>
        </w:tc>
        <w:tc>
          <w:tcPr>
            <w:tcW w:w="760" w:type="dxa"/>
            <w:vMerge w:val="restart"/>
            <w:vAlign w:val="center"/>
          </w:tcPr>
          <w:p>
            <w:pPr>
              <w:spacing w:line="280" w:lineRule="exact"/>
              <w:jc w:val="center"/>
            </w:pPr>
            <w:r>
              <w:rPr>
                <w:color w:val="000000"/>
                <w:sz w:val="17"/>
              </w:rPr>
              <w:t>数量</w:t>
            </w:r>
          </w:p>
        </w:tc>
        <w:tc>
          <w:tcPr>
            <w:tcW w:w="760" w:type="dxa"/>
            <w:vMerge w:val="restart"/>
            <w:vAlign w:val="center"/>
          </w:tcPr>
          <w:p>
            <w:pPr>
              <w:spacing w:line="266" w:lineRule="exact"/>
              <w:jc w:val="center"/>
            </w:pPr>
            <w:r>
              <w:rPr>
                <w:color w:val="000000"/>
                <w:sz w:val="17"/>
              </w:rPr>
              <w:t>单价</w:t>
            </w:r>
          </w:p>
        </w:tc>
        <w:tc>
          <w:tcPr>
            <w:tcW w:w="7260" w:type="dxa"/>
            <w:gridSpan w:val="8"/>
            <w:vAlign w:val="center"/>
          </w:tcPr>
          <w:p>
            <w:pPr>
              <w:spacing w:line="251" w:lineRule="exact"/>
              <w:jc w:val="center"/>
            </w:pPr>
            <w:r>
              <w:rPr>
                <w:color w:val="000000"/>
                <w:sz w:val="17"/>
              </w:rPr>
              <w:t>政府采购金额（当年部门预算安排资金）</w:t>
            </w:r>
          </w:p>
        </w:tc>
        <w:tc>
          <w:tcPr>
            <w:tcW w:w="960" w:type="dxa"/>
            <w:vMerge w:val="restart"/>
            <w:vAlign w:val="top"/>
          </w:tcPr>
          <w:p>
            <w:pPr>
              <w:spacing w:before="327" w:line="265" w:lineRule="exact"/>
              <w:jc w:val="center"/>
            </w:pPr>
            <w:r>
              <w:rPr>
                <w:color w:val="000000"/>
                <w:sz w:val="19"/>
              </w:rPr>
              <w:t>2022年</w:t>
            </w:r>
          </w:p>
          <w:p>
            <w:pPr>
              <w:spacing w:line="289" w:lineRule="exact"/>
              <w:jc w:val="center"/>
            </w:pPr>
            <w:r>
              <w:rPr>
                <w:color w:val="000000"/>
                <w:sz w:val="17"/>
              </w:rPr>
              <w:t>预留中</w:t>
            </w:r>
          </w:p>
          <w:p>
            <w:pPr>
              <w:spacing w:line="221" w:lineRule="exact"/>
              <w:jc w:val="center"/>
            </w:pPr>
            <w:r>
              <w:rPr>
                <w:color w:val="000000"/>
                <w:sz w:val="17"/>
              </w:rPr>
              <w:t>小微企</w:t>
            </w:r>
          </w:p>
          <w:p>
            <w:pPr>
              <w:spacing w:line="221" w:lineRule="exact"/>
              <w:jc w:val="center"/>
            </w:pPr>
            <w:r>
              <w:rPr>
                <w:color w:val="000000"/>
                <w:sz w:val="17"/>
              </w:rPr>
              <w:t>业份额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20" w:hRule="atLeast"/>
          <w:jc w:val="right"/>
        </w:trPr>
        <w:tc>
          <w:tcPr>
            <w:tcW w:w="2100" w:type="dxa"/>
            <w:vAlign w:val="center"/>
          </w:tcPr>
          <w:p>
            <w:pPr>
              <w:spacing w:line="221" w:lineRule="exact"/>
              <w:jc w:val="center"/>
            </w:pPr>
            <w:r>
              <w:rPr>
                <w:color w:val="000000"/>
                <w:sz w:val="17"/>
              </w:rPr>
              <w:t>项目名称</w:t>
            </w:r>
          </w:p>
        </w:tc>
        <w:tc>
          <w:tcPr>
            <w:tcW w:w="980" w:type="dxa"/>
            <w:vAlign w:val="top"/>
          </w:tcPr>
          <w:p>
            <w:pPr>
              <w:spacing w:before="303" w:line="221" w:lineRule="exact"/>
              <w:jc w:val="center"/>
            </w:pPr>
            <w:r>
              <w:rPr>
                <w:color w:val="000000"/>
                <w:sz w:val="17"/>
              </w:rPr>
              <w:t>预算</w:t>
            </w:r>
          </w:p>
          <w:p>
            <w:pPr>
              <w:spacing w:line="221" w:lineRule="exact"/>
              <w:jc w:val="center"/>
            </w:pPr>
            <w:r>
              <w:rPr>
                <w:color w:val="000000"/>
                <w:sz w:val="17"/>
              </w:rPr>
              <w:t>资金</w:t>
            </w:r>
          </w:p>
        </w:tc>
        <w:tc>
          <w:tcPr>
            <w:tcW w:w="1280" w:type="dxa"/>
            <w:vMerge w:val="continue"/>
          </w:tcPr>
          <w:p/>
        </w:tc>
        <w:tc>
          <w:tcPr>
            <w:tcW w:w="880" w:type="dxa"/>
            <w:vMerge w:val="continue"/>
          </w:tcPr>
          <w:p/>
        </w:tc>
        <w:tc>
          <w:tcPr>
            <w:tcW w:w="760" w:type="dxa"/>
            <w:vMerge w:val="continue"/>
          </w:tcPr>
          <w:p/>
        </w:tc>
        <w:tc>
          <w:tcPr>
            <w:tcW w:w="760" w:type="dxa"/>
            <w:vMerge w:val="continue"/>
          </w:tcPr>
          <w:p/>
        </w:tc>
        <w:tc>
          <w:tcPr>
            <w:tcW w:w="760" w:type="dxa"/>
            <w:vMerge w:val="continue"/>
          </w:tcPr>
          <w:p/>
        </w:tc>
        <w:tc>
          <w:tcPr>
            <w:tcW w:w="980" w:type="dxa"/>
            <w:vAlign w:val="center"/>
          </w:tcPr>
          <w:p>
            <w:pPr>
              <w:spacing w:line="266" w:lineRule="exact"/>
              <w:jc w:val="center"/>
            </w:pPr>
            <w:r>
              <w:rPr>
                <w:color w:val="000000"/>
                <w:sz w:val="17"/>
              </w:rPr>
              <w:t>合计</w:t>
            </w:r>
          </w:p>
        </w:tc>
        <w:tc>
          <w:tcPr>
            <w:tcW w:w="960" w:type="dxa"/>
            <w:vAlign w:val="top"/>
          </w:tcPr>
          <w:p>
            <w:pPr>
              <w:spacing w:before="165" w:line="207" w:lineRule="exact"/>
              <w:jc w:val="center"/>
            </w:pPr>
            <w:r>
              <w:rPr>
                <w:color w:val="000000"/>
                <w:sz w:val="17"/>
              </w:rPr>
              <w:t>一般公</w:t>
            </w:r>
          </w:p>
          <w:p>
            <w:pPr>
              <w:spacing w:line="207" w:lineRule="exact"/>
              <w:jc w:val="center"/>
            </w:pPr>
            <w:r>
              <w:rPr>
                <w:color w:val="000000"/>
                <w:sz w:val="17"/>
              </w:rPr>
              <w:t>共预算</w:t>
            </w:r>
          </w:p>
          <w:p>
            <w:pPr>
              <w:spacing w:line="248" w:lineRule="exact"/>
              <w:jc w:val="center"/>
            </w:pPr>
            <w:r>
              <w:rPr>
                <w:color w:val="000000"/>
                <w:sz w:val="19"/>
              </w:rPr>
              <w:t>拨款</w:t>
            </w:r>
          </w:p>
        </w:tc>
        <w:tc>
          <w:tcPr>
            <w:tcW w:w="900" w:type="dxa"/>
            <w:vAlign w:val="top"/>
          </w:tcPr>
          <w:p>
            <w:pPr>
              <w:spacing w:before="322" w:line="221" w:lineRule="exact"/>
              <w:jc w:val="center"/>
            </w:pPr>
            <w:r>
              <w:rPr>
                <w:color w:val="000000"/>
                <w:sz w:val="17"/>
              </w:rPr>
              <w:t>基金预</w:t>
            </w:r>
          </w:p>
          <w:p>
            <w:pPr>
              <w:spacing w:line="221" w:lineRule="exact"/>
              <w:jc w:val="center"/>
            </w:pPr>
            <w:r>
              <w:rPr>
                <w:color w:val="000000"/>
                <w:sz w:val="17"/>
              </w:rPr>
              <w:t>算拨款</w:t>
            </w:r>
          </w:p>
        </w:tc>
        <w:tc>
          <w:tcPr>
            <w:tcW w:w="880" w:type="dxa"/>
            <w:vAlign w:val="center"/>
          </w:tcPr>
          <w:p>
            <w:pPr>
              <w:spacing w:line="221" w:lineRule="exact"/>
              <w:jc w:val="center"/>
            </w:pPr>
            <w:r>
              <w:rPr>
                <w:color w:val="000000"/>
                <w:sz w:val="17"/>
              </w:rPr>
              <w:t>国有资</w:t>
            </w:r>
          </w:p>
          <w:p>
            <w:pPr>
              <w:spacing w:line="221" w:lineRule="exact"/>
              <w:jc w:val="center"/>
            </w:pPr>
            <w:r>
              <w:rPr>
                <w:color w:val="000000"/>
                <w:sz w:val="17"/>
              </w:rPr>
              <w:t>本经营</w:t>
            </w:r>
          </w:p>
          <w:p>
            <w:pPr>
              <w:spacing w:line="221" w:lineRule="exact"/>
              <w:jc w:val="center"/>
            </w:pPr>
            <w:r>
              <w:rPr>
                <w:color w:val="000000"/>
                <w:sz w:val="17"/>
              </w:rPr>
              <w:t>预算拨</w:t>
            </w:r>
          </w:p>
          <w:p>
            <w:pPr>
              <w:spacing w:line="227" w:lineRule="exact"/>
              <w:jc w:val="center"/>
            </w:pPr>
            <w:r>
              <w:rPr>
                <w:color w:val="000000"/>
                <w:sz w:val="21"/>
              </w:rPr>
              <w:t>款</w:t>
            </w:r>
          </w:p>
        </w:tc>
        <w:tc>
          <w:tcPr>
            <w:tcW w:w="880" w:type="dxa"/>
            <w:vAlign w:val="top"/>
          </w:tcPr>
          <w:p>
            <w:pPr>
              <w:spacing w:before="322" w:line="221" w:lineRule="exact"/>
              <w:jc w:val="center"/>
            </w:pPr>
            <w:r>
              <w:rPr>
                <w:color w:val="000000"/>
                <w:sz w:val="17"/>
              </w:rPr>
              <w:t>财政专</w:t>
            </w:r>
          </w:p>
          <w:p>
            <w:pPr>
              <w:spacing w:line="221" w:lineRule="exact"/>
              <w:jc w:val="center"/>
            </w:pPr>
            <w:r>
              <w:rPr>
                <w:color w:val="000000"/>
                <w:sz w:val="17"/>
              </w:rPr>
              <w:t>户核拨</w:t>
            </w:r>
          </w:p>
        </w:tc>
        <w:tc>
          <w:tcPr>
            <w:tcW w:w="880" w:type="dxa"/>
            <w:vAlign w:val="top"/>
          </w:tcPr>
          <w:p>
            <w:pPr>
              <w:spacing w:before="303" w:line="221" w:lineRule="exact"/>
              <w:jc w:val="center"/>
            </w:pPr>
            <w:r>
              <w:rPr>
                <w:color w:val="000000"/>
                <w:sz w:val="17"/>
              </w:rPr>
              <w:t>单位</w:t>
            </w:r>
          </w:p>
          <w:p>
            <w:pPr>
              <w:spacing w:line="221" w:lineRule="exact"/>
              <w:jc w:val="center"/>
            </w:pPr>
            <w:r>
              <w:rPr>
                <w:color w:val="000000"/>
                <w:sz w:val="17"/>
              </w:rPr>
              <w:t>资金</w:t>
            </w:r>
          </w:p>
        </w:tc>
        <w:tc>
          <w:tcPr>
            <w:tcW w:w="880" w:type="dxa"/>
            <w:vAlign w:val="top"/>
          </w:tcPr>
          <w:p>
            <w:pPr>
              <w:spacing w:before="330" w:line="207" w:lineRule="exact"/>
              <w:jc w:val="center"/>
            </w:pPr>
            <w:r>
              <w:rPr>
                <w:color w:val="000000"/>
                <w:sz w:val="17"/>
              </w:rPr>
              <w:t>财政拨</w:t>
            </w:r>
          </w:p>
          <w:p>
            <w:pPr>
              <w:spacing w:line="207" w:lineRule="exact"/>
              <w:jc w:val="center"/>
            </w:pPr>
            <w:r>
              <w:rPr>
                <w:color w:val="000000"/>
                <w:sz w:val="17"/>
              </w:rPr>
              <w:t>款结转</w:t>
            </w:r>
          </w:p>
        </w:tc>
        <w:tc>
          <w:tcPr>
            <w:tcW w:w="900" w:type="dxa"/>
            <w:vAlign w:val="top"/>
          </w:tcPr>
          <w:p>
            <w:pPr>
              <w:spacing w:before="151" w:line="221" w:lineRule="exact"/>
              <w:jc w:val="center"/>
            </w:pPr>
            <w:r>
              <w:rPr>
                <w:color w:val="000000"/>
                <w:sz w:val="17"/>
              </w:rPr>
              <w:t>非财政</w:t>
            </w:r>
          </w:p>
          <w:p>
            <w:pPr>
              <w:spacing w:line="221" w:lineRule="exact"/>
              <w:jc w:val="center"/>
            </w:pPr>
            <w:r>
              <w:rPr>
                <w:color w:val="000000"/>
                <w:sz w:val="17"/>
              </w:rPr>
              <w:t>拨款结</w:t>
            </w:r>
          </w:p>
          <w:p>
            <w:pPr>
              <w:spacing w:line="221" w:lineRule="exact"/>
              <w:jc w:val="center"/>
            </w:pPr>
            <w:r>
              <w:rPr>
                <w:color w:val="000000"/>
                <w:sz w:val="17"/>
              </w:rPr>
              <w:t>转结余</w:t>
            </w:r>
          </w:p>
        </w:tc>
        <w:tc>
          <w:tcPr>
            <w:tcW w:w="96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right"/>
        </w:trPr>
        <w:tc>
          <w:tcPr>
            <w:tcW w:w="2100" w:type="dxa"/>
            <w:vAlign w:val="center"/>
          </w:tcPr>
          <w:p>
            <w:pPr>
              <w:spacing w:line="236" w:lineRule="exact"/>
              <w:jc w:val="center"/>
            </w:pPr>
            <w:r>
              <w:rPr>
                <w:color w:val="000000"/>
                <w:sz w:val="17"/>
              </w:rPr>
              <w:t>合计</w:t>
            </w:r>
          </w:p>
        </w:tc>
        <w:tc>
          <w:tcPr>
            <w:tcW w:w="980" w:type="dxa"/>
            <w:vAlign w:val="center"/>
          </w:tcPr>
          <w:p/>
        </w:tc>
        <w:tc>
          <w:tcPr>
            <w:tcW w:w="1280" w:type="dxa"/>
            <w:vAlign w:val="center"/>
          </w:tcPr>
          <w:p/>
        </w:tc>
        <w:tc>
          <w:tcPr>
            <w:tcW w:w="880" w:type="dxa"/>
            <w:vAlign w:val="center"/>
          </w:tcPr>
          <w:p/>
        </w:tc>
        <w:tc>
          <w:tcPr>
            <w:tcW w:w="760" w:type="dxa"/>
            <w:vAlign w:val="center"/>
          </w:tcPr>
          <w:p/>
        </w:tc>
        <w:tc>
          <w:tcPr>
            <w:tcW w:w="760" w:type="dxa"/>
            <w:vAlign w:val="center"/>
          </w:tcPr>
          <w:p/>
        </w:tc>
        <w:tc>
          <w:tcPr>
            <w:tcW w:w="760" w:type="dxa"/>
            <w:vAlign w:val="center"/>
          </w:tcPr>
          <w:p/>
        </w:tc>
        <w:tc>
          <w:tcPr>
            <w:tcW w:w="980" w:type="dxa"/>
            <w:vAlign w:val="center"/>
          </w:tcPr>
          <w:p>
            <w:pPr>
              <w:spacing w:line="265" w:lineRule="exact"/>
              <w:ind w:left="180" w:firstLine="0"/>
              <w:jc w:val="right"/>
            </w:pPr>
            <w:r>
              <w:rPr>
                <w:color w:val="000000"/>
                <w:sz w:val="17"/>
              </w:rPr>
              <w:t>120.00</w:t>
            </w:r>
          </w:p>
        </w:tc>
        <w:tc>
          <w:tcPr>
            <w:tcW w:w="960" w:type="dxa"/>
            <w:vAlign w:val="center"/>
          </w:tcPr>
          <w:p>
            <w:pPr>
              <w:spacing w:line="289" w:lineRule="exact"/>
              <w:ind w:left="160" w:firstLine="0"/>
              <w:jc w:val="right"/>
            </w:pPr>
            <w:r>
              <w:rPr>
                <w:color w:val="000000"/>
                <w:sz w:val="17"/>
              </w:rPr>
              <w:t>120.00</w:t>
            </w:r>
          </w:p>
        </w:tc>
        <w:tc>
          <w:tcPr>
            <w:tcW w:w="900" w:type="dxa"/>
            <w:vAlign w:val="center"/>
          </w:tcPr>
          <w:p/>
        </w:tc>
        <w:tc>
          <w:tcPr>
            <w:tcW w:w="880" w:type="dxa"/>
            <w:vAlign w:val="center"/>
          </w:tcPr>
          <w:p/>
        </w:tc>
        <w:tc>
          <w:tcPr>
            <w:tcW w:w="880" w:type="dxa"/>
            <w:vAlign w:val="center"/>
          </w:tcPr>
          <w:p/>
        </w:tc>
        <w:tc>
          <w:tcPr>
            <w:tcW w:w="880" w:type="dxa"/>
            <w:vAlign w:val="center"/>
          </w:tcPr>
          <w:p/>
        </w:tc>
        <w:tc>
          <w:tcPr>
            <w:tcW w:w="880" w:type="dxa"/>
            <w:vAlign w:val="center"/>
          </w:tcPr>
          <w:p/>
        </w:tc>
        <w:tc>
          <w:tcPr>
            <w:tcW w:w="900" w:type="dxa"/>
            <w:vAlign w:val="center"/>
          </w:tcPr>
          <w:p/>
        </w:tc>
        <w:tc>
          <w:tcPr>
            <w:tcW w:w="960" w:type="dxa"/>
            <w:vAlign w:val="center"/>
          </w:tcPr>
          <w:p>
            <w:pPr>
              <w:spacing w:line="268" w:lineRule="exact"/>
              <w:ind w:left="180" w:firstLine="0"/>
              <w:jc w:val="right"/>
            </w:pPr>
            <w:r>
              <w:rPr>
                <w:color w:val="000000"/>
                <w:sz w:val="17"/>
              </w:rPr>
              <w:t>120.00</w:t>
            </w:r>
          </w:p>
        </w:tc>
      </w:tr>
    </w:tbl>
    <w:p>
      <w:pPr>
        <w:sectPr>
          <w:type w:val="continuous"/>
          <w:pgSz w:w="16840" w:h="11900" w:orient="landscape"/>
          <w:pgMar w:top="1440" w:right="420" w:bottom="1440" w:left="420" w:header="0" w:footer="1440" w:gutter="0"/>
          <w:cols w:space="720" w:num="1"/>
          <w:titlePg/>
          <w:docGrid w:type="lines" w:linePitch="312" w:charSpace="0"/>
        </w:sectPr>
      </w:pPr>
    </w:p>
    <w:p>
      <w:pPr>
        <w:spacing w:line="360" w:lineRule="exact"/>
        <w:ind w:firstLine="0"/>
        <w:jc w:val="left"/>
      </w:pPr>
      <w:r>
        <w:rPr>
          <w:color w:val="000000"/>
          <w:sz w:val="20"/>
        </w:rPr>
        <w:t>243007 廊坊市药品检验所                                                                  单位：万元</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2240"/>
        <w:gridCol w:w="960"/>
        <w:gridCol w:w="1280"/>
        <w:gridCol w:w="880"/>
        <w:gridCol w:w="780"/>
        <w:gridCol w:w="760"/>
        <w:gridCol w:w="780"/>
        <w:gridCol w:w="960"/>
        <w:gridCol w:w="960"/>
        <w:gridCol w:w="880"/>
        <w:gridCol w:w="880"/>
        <w:gridCol w:w="900"/>
        <w:gridCol w:w="880"/>
        <w:gridCol w:w="880"/>
        <w:gridCol w:w="880"/>
        <w:gridCol w:w="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3200" w:type="dxa"/>
            <w:gridSpan w:val="2"/>
            <w:vAlign w:val="center"/>
          </w:tcPr>
          <w:p>
            <w:pPr>
              <w:spacing w:line="285" w:lineRule="exact"/>
              <w:jc w:val="center"/>
            </w:pPr>
            <w:r>
              <w:rPr>
                <w:color w:val="000000"/>
                <w:sz w:val="15"/>
              </w:rPr>
              <w:t>政府采购项目来源</w:t>
            </w:r>
          </w:p>
        </w:tc>
        <w:tc>
          <w:tcPr>
            <w:tcW w:w="1280" w:type="dxa"/>
            <w:vMerge w:val="restart"/>
            <w:vAlign w:val="top"/>
          </w:tcPr>
          <w:p>
            <w:pPr>
              <w:spacing w:before="639" w:line="259" w:lineRule="exact"/>
              <w:jc w:val="center"/>
            </w:pPr>
            <w:r>
              <w:rPr>
                <w:color w:val="000000"/>
                <w:sz w:val="17"/>
              </w:rPr>
              <w:t>采购物品名</w:t>
            </w:r>
          </w:p>
          <w:p>
            <w:pPr>
              <w:spacing w:line="261" w:lineRule="exact"/>
              <w:jc w:val="center"/>
            </w:pPr>
            <w:r>
              <w:rPr>
                <w:color w:val="000000"/>
                <w:sz w:val="21"/>
              </w:rPr>
              <w:t>称</w:t>
            </w:r>
          </w:p>
        </w:tc>
        <w:tc>
          <w:tcPr>
            <w:tcW w:w="880" w:type="dxa"/>
            <w:vMerge w:val="restart"/>
            <w:vAlign w:val="top"/>
          </w:tcPr>
          <w:p>
            <w:pPr>
              <w:spacing w:before="507" w:line="221" w:lineRule="exact"/>
              <w:jc w:val="center"/>
            </w:pPr>
            <w:r>
              <w:rPr>
                <w:color w:val="000000"/>
                <w:sz w:val="17"/>
              </w:rPr>
              <w:t>政府采</w:t>
            </w:r>
          </w:p>
          <w:p>
            <w:pPr>
              <w:spacing w:line="221" w:lineRule="exact"/>
              <w:jc w:val="center"/>
            </w:pPr>
            <w:r>
              <w:rPr>
                <w:color w:val="000000"/>
                <w:sz w:val="17"/>
              </w:rPr>
              <w:t>购目录</w:t>
            </w:r>
          </w:p>
          <w:p>
            <w:pPr>
              <w:spacing w:line="221" w:lineRule="exact"/>
              <w:jc w:val="center"/>
            </w:pPr>
            <w:r>
              <w:rPr>
                <w:color w:val="000000"/>
                <w:sz w:val="17"/>
              </w:rPr>
              <w:t>序号</w:t>
            </w:r>
          </w:p>
        </w:tc>
        <w:tc>
          <w:tcPr>
            <w:tcW w:w="780" w:type="dxa"/>
            <w:vMerge w:val="restart"/>
            <w:vAlign w:val="top"/>
          </w:tcPr>
          <w:p>
            <w:pPr>
              <w:spacing w:before="645" w:line="221" w:lineRule="exact"/>
              <w:jc w:val="center"/>
            </w:pPr>
            <w:r>
              <w:rPr>
                <w:color w:val="000000"/>
                <w:sz w:val="17"/>
              </w:rPr>
              <w:t>计量</w:t>
            </w:r>
          </w:p>
          <w:p>
            <w:pPr>
              <w:spacing w:line="221" w:lineRule="exact"/>
              <w:jc w:val="center"/>
            </w:pPr>
            <w:r>
              <w:rPr>
                <w:color w:val="000000"/>
                <w:sz w:val="17"/>
              </w:rPr>
              <w:t>单位</w:t>
            </w:r>
          </w:p>
        </w:tc>
        <w:tc>
          <w:tcPr>
            <w:tcW w:w="760" w:type="dxa"/>
            <w:vMerge w:val="restart"/>
            <w:vAlign w:val="center"/>
          </w:tcPr>
          <w:p>
            <w:pPr>
              <w:spacing w:line="325" w:lineRule="exact"/>
              <w:jc w:val="center"/>
            </w:pPr>
            <w:r>
              <w:rPr>
                <w:color w:val="000000"/>
                <w:sz w:val="17"/>
              </w:rPr>
              <w:t>数量</w:t>
            </w:r>
          </w:p>
        </w:tc>
        <w:tc>
          <w:tcPr>
            <w:tcW w:w="780" w:type="dxa"/>
            <w:vMerge w:val="restart"/>
            <w:vAlign w:val="center"/>
          </w:tcPr>
          <w:p>
            <w:pPr>
              <w:spacing w:line="325" w:lineRule="exact"/>
              <w:jc w:val="center"/>
            </w:pPr>
            <w:r>
              <w:rPr>
                <w:color w:val="000000"/>
                <w:sz w:val="17"/>
              </w:rPr>
              <w:t>单价</w:t>
            </w:r>
          </w:p>
        </w:tc>
        <w:tc>
          <w:tcPr>
            <w:tcW w:w="7220" w:type="dxa"/>
            <w:gridSpan w:val="8"/>
            <w:vAlign w:val="center"/>
          </w:tcPr>
          <w:p>
            <w:pPr>
              <w:spacing w:line="295" w:lineRule="exact"/>
              <w:jc w:val="center"/>
            </w:pPr>
            <w:r>
              <w:rPr>
                <w:color w:val="000000"/>
                <w:sz w:val="17"/>
              </w:rPr>
              <w:t>政府采购金额（当年部门预算安排资金）</w:t>
            </w:r>
          </w:p>
        </w:tc>
        <w:tc>
          <w:tcPr>
            <w:tcW w:w="960" w:type="dxa"/>
            <w:vMerge w:val="restart"/>
            <w:vAlign w:val="top"/>
          </w:tcPr>
          <w:p>
            <w:pPr>
              <w:spacing w:before="321" w:line="289" w:lineRule="exact"/>
              <w:jc w:val="center"/>
            </w:pPr>
            <w:r>
              <w:rPr>
                <w:color w:val="000000"/>
                <w:sz w:val="18"/>
              </w:rPr>
              <w:t>2022年</w:t>
            </w:r>
          </w:p>
          <w:p>
            <w:pPr>
              <w:spacing w:line="221" w:lineRule="exact"/>
              <w:jc w:val="center"/>
            </w:pPr>
            <w:r>
              <w:rPr>
                <w:color w:val="000000"/>
                <w:sz w:val="17"/>
              </w:rPr>
              <w:t>预留中</w:t>
            </w:r>
          </w:p>
          <w:p>
            <w:pPr>
              <w:spacing w:line="221" w:lineRule="exact"/>
              <w:jc w:val="center"/>
            </w:pPr>
            <w:r>
              <w:rPr>
                <w:color w:val="000000"/>
                <w:sz w:val="17"/>
              </w:rPr>
              <w:t>小微企</w:t>
            </w:r>
          </w:p>
          <w:p>
            <w:pPr>
              <w:spacing w:line="289" w:lineRule="exact"/>
              <w:jc w:val="center"/>
            </w:pPr>
            <w:r>
              <w:rPr>
                <w:color w:val="000000"/>
                <w:sz w:val="17"/>
              </w:rPr>
              <w:t>业份额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40" w:hRule="atLeast"/>
          <w:jc w:val="center"/>
        </w:trPr>
        <w:tc>
          <w:tcPr>
            <w:tcW w:w="2240" w:type="dxa"/>
            <w:vAlign w:val="center"/>
          </w:tcPr>
          <w:p>
            <w:pPr>
              <w:spacing w:line="266" w:lineRule="exact"/>
              <w:jc w:val="center"/>
            </w:pPr>
            <w:r>
              <w:rPr>
                <w:color w:val="000000"/>
                <w:sz w:val="17"/>
              </w:rPr>
              <w:t>项目名称</w:t>
            </w:r>
          </w:p>
        </w:tc>
        <w:tc>
          <w:tcPr>
            <w:tcW w:w="960" w:type="dxa"/>
            <w:vAlign w:val="top"/>
          </w:tcPr>
          <w:p>
            <w:pPr>
              <w:spacing w:before="309" w:line="221" w:lineRule="exact"/>
              <w:jc w:val="center"/>
            </w:pPr>
            <w:r>
              <w:rPr>
                <w:color w:val="000000"/>
                <w:sz w:val="17"/>
              </w:rPr>
              <w:t>预算</w:t>
            </w:r>
          </w:p>
          <w:p>
            <w:pPr>
              <w:spacing w:line="221" w:lineRule="exact"/>
              <w:jc w:val="center"/>
            </w:pPr>
            <w:r>
              <w:rPr>
                <w:color w:val="000000"/>
                <w:sz w:val="17"/>
              </w:rPr>
              <w:t>资金</w:t>
            </w:r>
          </w:p>
        </w:tc>
        <w:tc>
          <w:tcPr>
            <w:tcW w:w="1280" w:type="dxa"/>
            <w:vMerge w:val="continue"/>
          </w:tcPr>
          <w:p/>
        </w:tc>
        <w:tc>
          <w:tcPr>
            <w:tcW w:w="880" w:type="dxa"/>
            <w:vMerge w:val="continue"/>
          </w:tcPr>
          <w:p/>
        </w:tc>
        <w:tc>
          <w:tcPr>
            <w:tcW w:w="780" w:type="dxa"/>
            <w:vMerge w:val="continue"/>
          </w:tcPr>
          <w:p/>
        </w:tc>
        <w:tc>
          <w:tcPr>
            <w:tcW w:w="760" w:type="dxa"/>
            <w:vMerge w:val="continue"/>
          </w:tcPr>
          <w:p/>
        </w:tc>
        <w:tc>
          <w:tcPr>
            <w:tcW w:w="780" w:type="dxa"/>
            <w:vMerge w:val="continue"/>
          </w:tcPr>
          <w:p/>
        </w:tc>
        <w:tc>
          <w:tcPr>
            <w:tcW w:w="960" w:type="dxa"/>
            <w:vAlign w:val="center"/>
          </w:tcPr>
          <w:p>
            <w:pPr>
              <w:spacing w:line="310" w:lineRule="exact"/>
              <w:jc w:val="center"/>
            </w:pPr>
            <w:r>
              <w:rPr>
                <w:color w:val="000000"/>
                <w:sz w:val="17"/>
              </w:rPr>
              <w:t>合计</w:t>
            </w:r>
          </w:p>
        </w:tc>
        <w:tc>
          <w:tcPr>
            <w:tcW w:w="960" w:type="dxa"/>
            <w:vAlign w:val="top"/>
          </w:tcPr>
          <w:p>
            <w:pPr>
              <w:spacing w:before="158" w:line="221" w:lineRule="exact"/>
              <w:jc w:val="center"/>
            </w:pPr>
            <w:r>
              <w:rPr>
                <w:color w:val="000000"/>
                <w:sz w:val="17"/>
              </w:rPr>
              <w:t>一般公</w:t>
            </w:r>
          </w:p>
          <w:p>
            <w:pPr>
              <w:spacing w:line="221" w:lineRule="exact"/>
              <w:jc w:val="center"/>
            </w:pPr>
            <w:r>
              <w:rPr>
                <w:color w:val="000000"/>
                <w:sz w:val="17"/>
              </w:rPr>
              <w:t>共预算</w:t>
            </w:r>
          </w:p>
          <w:p>
            <w:pPr>
              <w:spacing w:line="245" w:lineRule="exact"/>
              <w:jc w:val="center"/>
            </w:pPr>
            <w:r>
              <w:rPr>
                <w:color w:val="000000"/>
                <w:sz w:val="19"/>
              </w:rPr>
              <w:t>拨款</w:t>
            </w:r>
          </w:p>
        </w:tc>
        <w:tc>
          <w:tcPr>
            <w:tcW w:w="880" w:type="dxa"/>
            <w:vAlign w:val="top"/>
          </w:tcPr>
          <w:p>
            <w:pPr>
              <w:spacing w:before="335" w:line="190" w:lineRule="exact"/>
              <w:jc w:val="center"/>
            </w:pPr>
            <w:r>
              <w:rPr>
                <w:color w:val="000000"/>
                <w:sz w:val="19"/>
              </w:rPr>
              <w:t>基金预</w:t>
            </w:r>
          </w:p>
          <w:p>
            <w:pPr>
              <w:spacing w:line="207" w:lineRule="exact"/>
              <w:jc w:val="center"/>
            </w:pPr>
            <w:r>
              <w:rPr>
                <w:color w:val="000000"/>
                <w:sz w:val="17"/>
              </w:rPr>
              <w:t>算拨款</w:t>
            </w:r>
          </w:p>
        </w:tc>
        <w:tc>
          <w:tcPr>
            <w:tcW w:w="880" w:type="dxa"/>
            <w:vAlign w:val="center"/>
          </w:tcPr>
          <w:p>
            <w:pPr>
              <w:spacing w:line="221" w:lineRule="exact"/>
              <w:jc w:val="center"/>
            </w:pPr>
            <w:r>
              <w:rPr>
                <w:color w:val="000000"/>
                <w:sz w:val="17"/>
              </w:rPr>
              <w:t>国有资</w:t>
            </w:r>
          </w:p>
          <w:p>
            <w:pPr>
              <w:spacing w:line="221" w:lineRule="exact"/>
              <w:jc w:val="center"/>
            </w:pPr>
            <w:r>
              <w:rPr>
                <w:color w:val="000000"/>
                <w:sz w:val="17"/>
              </w:rPr>
              <w:t>本经营</w:t>
            </w:r>
          </w:p>
          <w:p>
            <w:pPr>
              <w:spacing w:line="221" w:lineRule="exact"/>
              <w:jc w:val="center"/>
            </w:pPr>
            <w:r>
              <w:rPr>
                <w:color w:val="000000"/>
                <w:sz w:val="17"/>
              </w:rPr>
              <w:t>预算拨</w:t>
            </w:r>
          </w:p>
          <w:p>
            <w:pPr>
              <w:spacing w:line="227" w:lineRule="exact"/>
              <w:jc w:val="center"/>
            </w:pPr>
            <w:r>
              <w:rPr>
                <w:color w:val="000000"/>
                <w:sz w:val="21"/>
              </w:rPr>
              <w:t>款</w:t>
            </w:r>
          </w:p>
        </w:tc>
        <w:tc>
          <w:tcPr>
            <w:tcW w:w="900" w:type="dxa"/>
            <w:vAlign w:val="top"/>
          </w:tcPr>
          <w:p>
            <w:pPr>
              <w:spacing w:before="309" w:line="221" w:lineRule="exact"/>
              <w:jc w:val="center"/>
            </w:pPr>
            <w:r>
              <w:rPr>
                <w:color w:val="000000"/>
                <w:sz w:val="17"/>
              </w:rPr>
              <w:t>财政专</w:t>
            </w:r>
          </w:p>
          <w:p>
            <w:pPr>
              <w:spacing w:line="221" w:lineRule="exact"/>
              <w:jc w:val="center"/>
            </w:pPr>
            <w:r>
              <w:rPr>
                <w:color w:val="000000"/>
                <w:sz w:val="17"/>
              </w:rPr>
              <w:t>户核拨</w:t>
            </w:r>
          </w:p>
        </w:tc>
        <w:tc>
          <w:tcPr>
            <w:tcW w:w="880" w:type="dxa"/>
            <w:vAlign w:val="top"/>
          </w:tcPr>
          <w:p>
            <w:pPr>
              <w:spacing w:before="309" w:line="221" w:lineRule="exact"/>
              <w:jc w:val="center"/>
            </w:pPr>
            <w:r>
              <w:rPr>
                <w:color w:val="000000"/>
                <w:sz w:val="17"/>
              </w:rPr>
              <w:t>单位</w:t>
            </w:r>
          </w:p>
          <w:p>
            <w:pPr>
              <w:spacing w:line="221" w:lineRule="exact"/>
              <w:jc w:val="center"/>
            </w:pPr>
            <w:r>
              <w:rPr>
                <w:color w:val="000000"/>
                <w:sz w:val="17"/>
              </w:rPr>
              <w:t>资金</w:t>
            </w:r>
          </w:p>
        </w:tc>
        <w:tc>
          <w:tcPr>
            <w:tcW w:w="880" w:type="dxa"/>
            <w:vAlign w:val="top"/>
          </w:tcPr>
          <w:p>
            <w:pPr>
              <w:spacing w:before="329" w:line="221" w:lineRule="exact"/>
              <w:jc w:val="center"/>
            </w:pPr>
            <w:r>
              <w:rPr>
                <w:color w:val="000000"/>
                <w:sz w:val="17"/>
              </w:rPr>
              <w:t>财政拨</w:t>
            </w:r>
          </w:p>
          <w:p>
            <w:pPr>
              <w:spacing w:line="221" w:lineRule="exact"/>
              <w:jc w:val="center"/>
            </w:pPr>
            <w:r>
              <w:rPr>
                <w:color w:val="000000"/>
                <w:sz w:val="17"/>
              </w:rPr>
              <w:t>款结转</w:t>
            </w:r>
          </w:p>
        </w:tc>
        <w:tc>
          <w:tcPr>
            <w:tcW w:w="880" w:type="dxa"/>
            <w:vAlign w:val="top"/>
          </w:tcPr>
          <w:p>
            <w:pPr>
              <w:spacing w:before="158" w:line="221" w:lineRule="exact"/>
              <w:jc w:val="center"/>
            </w:pPr>
            <w:r>
              <w:rPr>
                <w:color w:val="000000"/>
                <w:sz w:val="17"/>
              </w:rPr>
              <w:t>非财政</w:t>
            </w:r>
          </w:p>
          <w:p>
            <w:pPr>
              <w:spacing w:line="221" w:lineRule="exact"/>
              <w:jc w:val="center"/>
            </w:pPr>
            <w:r>
              <w:rPr>
                <w:color w:val="000000"/>
                <w:sz w:val="17"/>
              </w:rPr>
              <w:t>拨款结</w:t>
            </w:r>
          </w:p>
          <w:p>
            <w:pPr>
              <w:spacing w:line="221" w:lineRule="exact"/>
              <w:jc w:val="center"/>
            </w:pPr>
            <w:r>
              <w:rPr>
                <w:color w:val="000000"/>
                <w:sz w:val="17"/>
              </w:rPr>
              <w:t>转结余</w:t>
            </w:r>
          </w:p>
        </w:tc>
        <w:tc>
          <w:tcPr>
            <w:tcW w:w="960"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0" w:hRule="atLeast"/>
          <w:jc w:val="center"/>
        </w:trPr>
        <w:tc>
          <w:tcPr>
            <w:tcW w:w="2240" w:type="dxa"/>
            <w:vAlign w:val="center"/>
          </w:tcPr>
          <w:p>
            <w:pPr>
              <w:spacing w:line="150" w:lineRule="exact"/>
              <w:jc w:val="center"/>
            </w:pPr>
            <w:r>
              <w:rPr>
                <w:color w:val="000000"/>
                <w:sz w:val="13"/>
              </w:rPr>
              <w:t>提前下达2022年省级食</w:t>
            </w:r>
          </w:p>
          <w:p>
            <w:pPr>
              <w:spacing w:line="173" w:lineRule="exact"/>
              <w:jc w:val="center"/>
            </w:pPr>
            <w:r>
              <w:rPr>
                <w:color w:val="000000"/>
                <w:sz w:val="15"/>
              </w:rPr>
              <w:t>品药品监管补助资金（药</w:t>
            </w:r>
          </w:p>
          <w:p>
            <w:pPr>
              <w:spacing w:line="212" w:lineRule="exact"/>
              <w:jc w:val="center"/>
            </w:pPr>
            <w:r>
              <w:rPr>
                <w:color w:val="000000"/>
                <w:sz w:val="18"/>
              </w:rPr>
              <w:t>品方向）（药品所）（冀财</w:t>
            </w:r>
          </w:p>
          <w:p>
            <w:pPr>
              <w:spacing w:line="220" w:lineRule="exact"/>
              <w:ind w:left="60" w:firstLine="0"/>
              <w:jc w:val="left"/>
            </w:pPr>
            <w:r>
              <w:rPr>
                <w:color w:val="000000"/>
                <w:sz w:val="16"/>
              </w:rPr>
              <w:t>行（2021）107号）</w:t>
            </w:r>
          </w:p>
        </w:tc>
        <w:tc>
          <w:tcPr>
            <w:tcW w:w="960" w:type="dxa"/>
            <w:vAlign w:val="center"/>
          </w:tcPr>
          <w:p>
            <w:pPr>
              <w:spacing w:line="286" w:lineRule="exact"/>
              <w:ind w:left="180" w:firstLine="0"/>
              <w:jc w:val="right"/>
            </w:pPr>
            <w:r>
              <w:rPr>
                <w:color w:val="000000"/>
                <w:sz w:val="17"/>
              </w:rPr>
              <w:t>231.00</w:t>
            </w:r>
          </w:p>
        </w:tc>
        <w:tc>
          <w:tcPr>
            <w:tcW w:w="1280" w:type="dxa"/>
            <w:vAlign w:val="center"/>
          </w:tcPr>
          <w:p>
            <w:pPr>
              <w:spacing w:line="307" w:lineRule="exact"/>
              <w:jc w:val="center"/>
            </w:pPr>
            <w:r>
              <w:rPr>
                <w:color w:val="000000"/>
                <w:sz w:val="17"/>
              </w:rPr>
              <w:t>台式计算机</w:t>
            </w:r>
          </w:p>
        </w:tc>
        <w:tc>
          <w:tcPr>
            <w:tcW w:w="880" w:type="dxa"/>
            <w:vAlign w:val="top"/>
          </w:tcPr>
          <w:p>
            <w:pPr>
              <w:spacing w:before="161" w:line="268" w:lineRule="exact"/>
              <w:jc w:val="center"/>
            </w:pPr>
            <w:r>
              <w:rPr>
                <w:color w:val="000000"/>
                <w:sz w:val="17"/>
              </w:rPr>
              <w:t>A02010</w:t>
            </w:r>
          </w:p>
          <w:p>
            <w:pPr>
              <w:spacing w:line="268" w:lineRule="exact"/>
              <w:ind w:left="60" w:firstLine="0"/>
              <w:jc w:val="left"/>
            </w:pPr>
            <w:r>
              <w:rPr>
                <w:color w:val="000000"/>
                <w:sz w:val="17"/>
              </w:rPr>
              <w:t>104</w:t>
            </w:r>
          </w:p>
        </w:tc>
        <w:tc>
          <w:tcPr>
            <w:tcW w:w="780" w:type="dxa"/>
            <w:vAlign w:val="center"/>
          </w:tcPr>
          <w:p>
            <w:pPr>
              <w:spacing w:line="269" w:lineRule="exact"/>
              <w:jc w:val="center"/>
            </w:pPr>
            <w:r>
              <w:rPr>
                <w:color w:val="000000"/>
                <w:sz w:val="21"/>
              </w:rPr>
              <w:t>台</w:t>
            </w:r>
          </w:p>
        </w:tc>
        <w:tc>
          <w:tcPr>
            <w:tcW w:w="760" w:type="dxa"/>
            <w:vAlign w:val="center"/>
          </w:tcPr>
          <w:p>
            <w:pPr>
              <w:spacing w:line="280" w:lineRule="exact"/>
              <w:ind w:left="420" w:firstLine="0"/>
              <w:jc w:val="right"/>
            </w:pPr>
            <w:r>
              <w:rPr>
                <w:color w:val="000000"/>
                <w:sz w:val="19"/>
              </w:rPr>
              <w:t>10</w:t>
            </w:r>
          </w:p>
        </w:tc>
        <w:tc>
          <w:tcPr>
            <w:tcW w:w="780" w:type="dxa"/>
            <w:vAlign w:val="center"/>
          </w:tcPr>
          <w:p>
            <w:pPr>
              <w:spacing w:line="320" w:lineRule="exact"/>
              <w:ind w:left="200" w:firstLine="0"/>
              <w:jc w:val="right"/>
            </w:pPr>
            <w:r>
              <w:rPr>
                <w:color w:val="000000"/>
                <w:sz w:val="16"/>
              </w:rPr>
              <w:t>0.50</w:t>
            </w:r>
          </w:p>
        </w:tc>
        <w:tc>
          <w:tcPr>
            <w:tcW w:w="960" w:type="dxa"/>
            <w:vAlign w:val="center"/>
          </w:tcPr>
          <w:p>
            <w:pPr>
              <w:spacing w:line="320" w:lineRule="exact"/>
              <w:ind w:left="360" w:firstLine="0"/>
              <w:jc w:val="right"/>
            </w:pPr>
            <w:r>
              <w:rPr>
                <w:color w:val="000000"/>
                <w:sz w:val="16"/>
              </w:rPr>
              <w:t>5.00</w:t>
            </w:r>
          </w:p>
        </w:tc>
        <w:tc>
          <w:tcPr>
            <w:tcW w:w="960" w:type="dxa"/>
            <w:vAlign w:val="center"/>
          </w:tcPr>
          <w:p>
            <w:pPr>
              <w:spacing w:line="320" w:lineRule="exact"/>
              <w:ind w:left="380" w:firstLine="0"/>
              <w:jc w:val="right"/>
            </w:pPr>
            <w:r>
              <w:rPr>
                <w:color w:val="000000"/>
                <w:sz w:val="16"/>
              </w:rPr>
              <w:t>5.00</w:t>
            </w:r>
          </w:p>
        </w:tc>
        <w:tc>
          <w:tcPr>
            <w:tcW w:w="880" w:type="dxa"/>
            <w:vAlign w:val="center"/>
          </w:tcPr>
          <w:p/>
        </w:tc>
        <w:tc>
          <w:tcPr>
            <w:tcW w:w="880" w:type="dxa"/>
            <w:vAlign w:val="center"/>
          </w:tcPr>
          <w:p/>
        </w:tc>
        <w:tc>
          <w:tcPr>
            <w:tcW w:w="900" w:type="dxa"/>
            <w:vAlign w:val="center"/>
          </w:tcPr>
          <w:p/>
        </w:tc>
        <w:tc>
          <w:tcPr>
            <w:tcW w:w="880" w:type="dxa"/>
            <w:vAlign w:val="center"/>
          </w:tcPr>
          <w:p/>
        </w:tc>
        <w:tc>
          <w:tcPr>
            <w:tcW w:w="880" w:type="dxa"/>
            <w:vAlign w:val="center"/>
          </w:tcPr>
          <w:p/>
        </w:tc>
        <w:tc>
          <w:tcPr>
            <w:tcW w:w="880" w:type="dxa"/>
            <w:vAlign w:val="center"/>
          </w:tcPr>
          <w:p/>
        </w:tc>
        <w:tc>
          <w:tcPr>
            <w:tcW w:w="960" w:type="dxa"/>
            <w:vAlign w:val="center"/>
          </w:tcPr>
          <w:p>
            <w:pPr>
              <w:spacing w:line="320" w:lineRule="exact"/>
              <w:ind w:left="380" w:firstLine="0"/>
              <w:jc w:val="right"/>
            </w:pPr>
            <w:r>
              <w:rPr>
                <w:color w:val="000000"/>
                <w:sz w:val="16"/>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0" w:hRule="atLeast"/>
          <w:jc w:val="center"/>
        </w:trPr>
        <w:tc>
          <w:tcPr>
            <w:tcW w:w="2240" w:type="dxa"/>
            <w:vAlign w:val="center"/>
          </w:tcPr>
          <w:p>
            <w:pPr>
              <w:spacing w:line="150" w:lineRule="exact"/>
              <w:jc w:val="center"/>
            </w:pPr>
            <w:r>
              <w:rPr>
                <w:color w:val="000000"/>
                <w:sz w:val="13"/>
              </w:rPr>
              <w:t>提前下达2022年省级食</w:t>
            </w:r>
          </w:p>
          <w:p>
            <w:pPr>
              <w:spacing w:line="173" w:lineRule="exact"/>
              <w:jc w:val="center"/>
            </w:pPr>
            <w:r>
              <w:rPr>
                <w:color w:val="000000"/>
                <w:sz w:val="15"/>
              </w:rPr>
              <w:t>品药品监管补助资金（药</w:t>
            </w:r>
          </w:p>
          <w:p>
            <w:pPr>
              <w:spacing w:line="212" w:lineRule="exact"/>
              <w:jc w:val="center"/>
            </w:pPr>
            <w:r>
              <w:rPr>
                <w:color w:val="000000"/>
                <w:sz w:val="18"/>
              </w:rPr>
              <w:t>品方向）（药品所）（冀财</w:t>
            </w:r>
          </w:p>
          <w:p>
            <w:pPr>
              <w:spacing w:line="220" w:lineRule="exact"/>
              <w:ind w:left="60" w:firstLine="0"/>
              <w:jc w:val="left"/>
            </w:pPr>
            <w:r>
              <w:rPr>
                <w:color w:val="000000"/>
                <w:sz w:val="16"/>
              </w:rPr>
              <w:t>行（2021）107号）</w:t>
            </w:r>
          </w:p>
        </w:tc>
        <w:tc>
          <w:tcPr>
            <w:tcW w:w="960" w:type="dxa"/>
            <w:vAlign w:val="center"/>
          </w:tcPr>
          <w:p>
            <w:pPr>
              <w:spacing w:line="309" w:lineRule="exact"/>
              <w:ind w:left="180" w:firstLine="0"/>
              <w:jc w:val="right"/>
            </w:pPr>
            <w:r>
              <w:rPr>
                <w:color w:val="000000"/>
                <w:sz w:val="17"/>
              </w:rPr>
              <w:t>231.00</w:t>
            </w:r>
          </w:p>
        </w:tc>
        <w:tc>
          <w:tcPr>
            <w:tcW w:w="1280" w:type="dxa"/>
            <w:vAlign w:val="top"/>
          </w:tcPr>
          <w:p>
            <w:pPr>
              <w:spacing w:before="154" w:line="242" w:lineRule="exact"/>
              <w:jc w:val="center"/>
            </w:pPr>
            <w:r>
              <w:rPr>
                <w:color w:val="000000"/>
                <w:sz w:val="17"/>
              </w:rPr>
              <w:t>便携式计算</w:t>
            </w:r>
          </w:p>
          <w:p>
            <w:pPr>
              <w:spacing w:line="188" w:lineRule="exact"/>
              <w:ind w:left="80" w:firstLine="0"/>
              <w:jc w:val="left"/>
            </w:pPr>
            <w:r>
              <w:rPr>
                <w:color w:val="000000"/>
                <w:sz w:val="19"/>
              </w:rPr>
              <w:t>机</w:t>
            </w:r>
          </w:p>
        </w:tc>
        <w:tc>
          <w:tcPr>
            <w:tcW w:w="880" w:type="dxa"/>
            <w:vAlign w:val="top"/>
          </w:tcPr>
          <w:p>
            <w:pPr>
              <w:spacing w:before="174" w:line="268" w:lineRule="exact"/>
              <w:jc w:val="center"/>
            </w:pPr>
            <w:r>
              <w:rPr>
                <w:color w:val="000000"/>
                <w:sz w:val="17"/>
              </w:rPr>
              <w:t>A02010</w:t>
            </w:r>
          </w:p>
          <w:p>
            <w:pPr>
              <w:spacing w:line="268" w:lineRule="exact"/>
              <w:ind w:left="60" w:firstLine="0"/>
              <w:jc w:val="left"/>
            </w:pPr>
            <w:r>
              <w:rPr>
                <w:color w:val="000000"/>
                <w:sz w:val="17"/>
              </w:rPr>
              <w:t>105</w:t>
            </w:r>
          </w:p>
        </w:tc>
        <w:tc>
          <w:tcPr>
            <w:tcW w:w="780" w:type="dxa"/>
            <w:vAlign w:val="center"/>
          </w:tcPr>
          <w:p>
            <w:pPr>
              <w:spacing w:line="302" w:lineRule="exact"/>
              <w:jc w:val="center"/>
            </w:pPr>
            <w:r>
              <w:rPr>
                <w:color w:val="000000"/>
                <w:sz w:val="19"/>
              </w:rPr>
              <w:t>台</w:t>
            </w:r>
          </w:p>
        </w:tc>
        <w:tc>
          <w:tcPr>
            <w:tcW w:w="760" w:type="dxa"/>
            <w:vAlign w:val="center"/>
          </w:tcPr>
          <w:p>
            <w:pPr>
              <w:spacing w:line="318" w:lineRule="exact"/>
              <w:ind w:left="500" w:firstLine="0"/>
              <w:jc w:val="right"/>
            </w:pPr>
            <w:r>
              <w:rPr>
                <w:color w:val="000000"/>
                <w:sz w:val="22"/>
              </w:rPr>
              <w:t>5</w:t>
            </w:r>
          </w:p>
        </w:tc>
        <w:tc>
          <w:tcPr>
            <w:tcW w:w="780" w:type="dxa"/>
            <w:vAlign w:val="center"/>
          </w:tcPr>
          <w:p>
            <w:pPr>
              <w:spacing w:line="261" w:lineRule="exact"/>
              <w:ind w:left="220" w:firstLine="0"/>
              <w:jc w:val="right"/>
            </w:pPr>
            <w:r>
              <w:rPr>
                <w:color w:val="000000"/>
                <w:sz w:val="17"/>
              </w:rPr>
              <w:t>0.50</w:t>
            </w:r>
          </w:p>
        </w:tc>
        <w:tc>
          <w:tcPr>
            <w:tcW w:w="960" w:type="dxa"/>
            <w:vAlign w:val="center"/>
          </w:tcPr>
          <w:p>
            <w:pPr>
              <w:spacing w:line="328" w:lineRule="exact"/>
              <w:ind w:left="360" w:firstLine="0"/>
              <w:jc w:val="right"/>
            </w:pPr>
            <w:r>
              <w:rPr>
                <w:color w:val="000000"/>
                <w:sz w:val="18"/>
              </w:rPr>
              <w:t>2.50</w:t>
            </w:r>
          </w:p>
        </w:tc>
        <w:tc>
          <w:tcPr>
            <w:tcW w:w="960" w:type="dxa"/>
            <w:vAlign w:val="center"/>
          </w:tcPr>
          <w:p>
            <w:pPr>
              <w:spacing w:line="261" w:lineRule="exact"/>
              <w:ind w:left="380" w:firstLine="0"/>
              <w:jc w:val="right"/>
            </w:pPr>
            <w:r>
              <w:rPr>
                <w:color w:val="000000"/>
                <w:sz w:val="17"/>
              </w:rPr>
              <w:t>2.50</w:t>
            </w:r>
          </w:p>
        </w:tc>
        <w:tc>
          <w:tcPr>
            <w:tcW w:w="880" w:type="dxa"/>
            <w:vAlign w:val="center"/>
          </w:tcPr>
          <w:p/>
        </w:tc>
        <w:tc>
          <w:tcPr>
            <w:tcW w:w="880" w:type="dxa"/>
            <w:vAlign w:val="center"/>
          </w:tcPr>
          <w:p/>
        </w:tc>
        <w:tc>
          <w:tcPr>
            <w:tcW w:w="900" w:type="dxa"/>
            <w:vAlign w:val="center"/>
          </w:tcPr>
          <w:p/>
        </w:tc>
        <w:tc>
          <w:tcPr>
            <w:tcW w:w="880" w:type="dxa"/>
            <w:vAlign w:val="center"/>
          </w:tcPr>
          <w:p/>
        </w:tc>
        <w:tc>
          <w:tcPr>
            <w:tcW w:w="880" w:type="dxa"/>
            <w:vAlign w:val="center"/>
          </w:tcPr>
          <w:p/>
        </w:tc>
        <w:tc>
          <w:tcPr>
            <w:tcW w:w="880" w:type="dxa"/>
            <w:vAlign w:val="center"/>
          </w:tcPr>
          <w:p/>
        </w:tc>
        <w:tc>
          <w:tcPr>
            <w:tcW w:w="960" w:type="dxa"/>
            <w:vAlign w:val="center"/>
          </w:tcPr>
          <w:p>
            <w:pPr>
              <w:spacing w:line="309" w:lineRule="exact"/>
              <w:ind w:left="380" w:firstLine="0"/>
              <w:jc w:val="right"/>
            </w:pPr>
            <w:r>
              <w:rPr>
                <w:color w:val="000000"/>
                <w:sz w:val="18"/>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60" w:hRule="atLeast"/>
          <w:jc w:val="center"/>
        </w:trPr>
        <w:tc>
          <w:tcPr>
            <w:tcW w:w="2240" w:type="dxa"/>
            <w:vAlign w:val="center"/>
          </w:tcPr>
          <w:p>
            <w:pPr>
              <w:spacing w:line="150" w:lineRule="exact"/>
              <w:jc w:val="center"/>
            </w:pPr>
            <w:r>
              <w:rPr>
                <w:color w:val="000000"/>
                <w:sz w:val="13"/>
              </w:rPr>
              <w:t>提前下达2022年省级食</w:t>
            </w:r>
          </w:p>
          <w:p>
            <w:pPr>
              <w:spacing w:line="173" w:lineRule="exact"/>
              <w:jc w:val="center"/>
            </w:pPr>
            <w:r>
              <w:rPr>
                <w:color w:val="000000"/>
                <w:sz w:val="15"/>
              </w:rPr>
              <w:t>品药品监管补助资金（药</w:t>
            </w:r>
          </w:p>
          <w:p>
            <w:pPr>
              <w:spacing w:line="220" w:lineRule="exact"/>
              <w:jc w:val="center"/>
            </w:pPr>
            <w:r>
              <w:rPr>
                <w:color w:val="000000"/>
                <w:sz w:val="16"/>
              </w:rPr>
              <w:t>品方向）（药品所）（冀财</w:t>
            </w:r>
          </w:p>
          <w:p>
            <w:pPr>
              <w:spacing w:line="212" w:lineRule="exact"/>
              <w:ind w:left="60" w:firstLine="0"/>
              <w:jc w:val="left"/>
            </w:pPr>
            <w:r>
              <w:rPr>
                <w:color w:val="000000"/>
                <w:sz w:val="18"/>
              </w:rPr>
              <w:t>行（2021）107号）</w:t>
            </w:r>
          </w:p>
        </w:tc>
        <w:tc>
          <w:tcPr>
            <w:tcW w:w="960" w:type="dxa"/>
            <w:vAlign w:val="center"/>
          </w:tcPr>
          <w:p>
            <w:pPr>
              <w:spacing w:line="286" w:lineRule="exact"/>
              <w:ind w:left="180" w:firstLine="0"/>
              <w:jc w:val="right"/>
            </w:pPr>
            <w:r>
              <w:rPr>
                <w:color w:val="000000"/>
                <w:sz w:val="17"/>
              </w:rPr>
              <w:t>231.00</w:t>
            </w:r>
          </w:p>
        </w:tc>
        <w:tc>
          <w:tcPr>
            <w:tcW w:w="1280" w:type="dxa"/>
            <w:vAlign w:val="top"/>
          </w:tcPr>
          <w:p>
            <w:pPr>
              <w:spacing w:before="178" w:line="226" w:lineRule="exact"/>
              <w:jc w:val="center"/>
            </w:pPr>
            <w:r>
              <w:rPr>
                <w:color w:val="000000"/>
                <w:sz w:val="17"/>
              </w:rPr>
              <w:t>其他专用仪</w:t>
            </w:r>
          </w:p>
          <w:p>
            <w:pPr>
              <w:spacing w:line="207" w:lineRule="exact"/>
              <w:ind w:left="60" w:firstLine="0"/>
              <w:jc w:val="left"/>
            </w:pPr>
            <w:r>
              <w:rPr>
                <w:color w:val="000000"/>
                <w:sz w:val="17"/>
              </w:rPr>
              <w:t>器仪表</w:t>
            </w:r>
          </w:p>
        </w:tc>
        <w:tc>
          <w:tcPr>
            <w:tcW w:w="880" w:type="dxa"/>
            <w:vAlign w:val="top"/>
          </w:tcPr>
          <w:p>
            <w:pPr>
              <w:spacing w:before="174" w:line="268" w:lineRule="exact"/>
              <w:jc w:val="center"/>
            </w:pPr>
            <w:r>
              <w:rPr>
                <w:color w:val="000000"/>
                <w:sz w:val="17"/>
              </w:rPr>
              <w:t>A03349</w:t>
            </w:r>
          </w:p>
          <w:p>
            <w:pPr>
              <w:spacing w:line="265" w:lineRule="exact"/>
              <w:ind w:left="60" w:firstLine="0"/>
              <w:jc w:val="left"/>
            </w:pPr>
            <w:r>
              <w:rPr>
                <w:color w:val="000000"/>
                <w:sz w:val="19"/>
              </w:rPr>
              <w:t>9</w:t>
            </w:r>
          </w:p>
        </w:tc>
        <w:tc>
          <w:tcPr>
            <w:tcW w:w="780" w:type="dxa"/>
            <w:vAlign w:val="top"/>
          </w:tcPr>
          <w:p>
            <w:pPr>
              <w:spacing w:before="200" w:line="176" w:lineRule="exact"/>
              <w:jc w:val="center"/>
            </w:pPr>
            <w:r>
              <w:rPr>
                <w:color w:val="000000"/>
                <w:sz w:val="19"/>
              </w:rPr>
              <w:t>台</w:t>
            </w:r>
          </w:p>
          <w:p>
            <w:pPr>
              <w:spacing w:line="216" w:lineRule="exact"/>
              <w:jc w:val="center"/>
            </w:pPr>
            <w:r>
              <w:rPr>
                <w:color w:val="000000"/>
                <w:sz w:val="22"/>
              </w:rPr>
              <w:t>（套）</w:t>
            </w:r>
          </w:p>
        </w:tc>
        <w:tc>
          <w:tcPr>
            <w:tcW w:w="760" w:type="dxa"/>
            <w:vAlign w:val="center"/>
          </w:tcPr>
          <w:p>
            <w:pPr>
              <w:spacing w:line="327" w:lineRule="exact"/>
              <w:ind w:left="520" w:firstLine="0"/>
              <w:jc w:val="right"/>
            </w:pPr>
            <w:r>
              <w:rPr>
                <w:color w:val="000000"/>
                <w:sz w:val="21"/>
              </w:rPr>
              <w:t>1</w:t>
            </w:r>
          </w:p>
        </w:tc>
        <w:tc>
          <w:tcPr>
            <w:tcW w:w="780" w:type="dxa"/>
            <w:vAlign w:val="top"/>
          </w:tcPr>
          <w:p>
            <w:pPr>
              <w:spacing w:before="162" w:line="265" w:lineRule="exact"/>
              <w:jc w:val="center"/>
            </w:pPr>
            <w:r>
              <w:rPr>
                <w:color w:val="000000"/>
                <w:sz w:val="19"/>
              </w:rPr>
              <w:t>112.5</w:t>
            </w:r>
          </w:p>
          <w:p>
            <w:pPr>
              <w:spacing w:line="265" w:lineRule="exact"/>
              <w:ind w:left="520" w:firstLine="0"/>
              <w:jc w:val="right"/>
            </w:pPr>
            <w:r>
              <w:rPr>
                <w:color w:val="000000"/>
                <w:sz w:val="19"/>
              </w:rPr>
              <w:t>0</w:t>
            </w:r>
          </w:p>
        </w:tc>
        <w:tc>
          <w:tcPr>
            <w:tcW w:w="960" w:type="dxa"/>
            <w:vAlign w:val="center"/>
          </w:tcPr>
          <w:p>
            <w:pPr>
              <w:spacing w:line="318" w:lineRule="exact"/>
              <w:jc w:val="center"/>
            </w:pPr>
            <w:r>
              <w:rPr>
                <w:color w:val="000000"/>
                <w:sz w:val="17"/>
              </w:rPr>
              <w:t>112.50</w:t>
            </w:r>
          </w:p>
        </w:tc>
        <w:tc>
          <w:tcPr>
            <w:tcW w:w="960" w:type="dxa"/>
            <w:vAlign w:val="center"/>
          </w:tcPr>
          <w:p>
            <w:pPr>
              <w:spacing w:line="318" w:lineRule="exact"/>
              <w:ind w:left="160" w:firstLine="0"/>
              <w:jc w:val="right"/>
            </w:pPr>
            <w:r>
              <w:rPr>
                <w:color w:val="000000"/>
                <w:sz w:val="17"/>
              </w:rPr>
              <w:t>112.50</w:t>
            </w:r>
          </w:p>
        </w:tc>
        <w:tc>
          <w:tcPr>
            <w:tcW w:w="880" w:type="dxa"/>
            <w:vAlign w:val="center"/>
          </w:tcPr>
          <w:p/>
        </w:tc>
        <w:tc>
          <w:tcPr>
            <w:tcW w:w="880" w:type="dxa"/>
            <w:vAlign w:val="center"/>
          </w:tcPr>
          <w:p/>
        </w:tc>
        <w:tc>
          <w:tcPr>
            <w:tcW w:w="900" w:type="dxa"/>
            <w:vAlign w:val="center"/>
          </w:tcPr>
          <w:p/>
        </w:tc>
        <w:tc>
          <w:tcPr>
            <w:tcW w:w="880" w:type="dxa"/>
            <w:vAlign w:val="center"/>
          </w:tcPr>
          <w:p/>
        </w:tc>
        <w:tc>
          <w:tcPr>
            <w:tcW w:w="880" w:type="dxa"/>
            <w:vAlign w:val="center"/>
          </w:tcPr>
          <w:p/>
        </w:tc>
        <w:tc>
          <w:tcPr>
            <w:tcW w:w="880" w:type="dxa"/>
            <w:vAlign w:val="center"/>
          </w:tcPr>
          <w:p/>
        </w:tc>
        <w:tc>
          <w:tcPr>
            <w:tcW w:w="960" w:type="dxa"/>
            <w:vAlign w:val="center"/>
          </w:tcPr>
          <w:p>
            <w:pPr>
              <w:spacing w:line="318" w:lineRule="exact"/>
              <w:ind w:left="180" w:firstLine="0"/>
              <w:jc w:val="right"/>
            </w:pPr>
            <w:r>
              <w:rPr>
                <w:color w:val="000000"/>
                <w:sz w:val="17"/>
              </w:rPr>
              <w:t>112.50</w:t>
            </w:r>
          </w:p>
        </w:tc>
      </w:tr>
    </w:tbl>
    <w:p>
      <w:pPr>
        <w:spacing w:before="140" w:line="360" w:lineRule="exact"/>
        <w:ind w:firstLine="1380"/>
        <w:jc w:val="left"/>
      </w:pPr>
      <w:r>
        <w:rPr>
          <w:color w:val="000000"/>
          <w:sz w:val="20"/>
        </w:rPr>
        <w:t>注：同一采购目录序号的物品，其单价会因配置规格不同而变动，均符合资产配置标准。涉密采购事项按照相关规定执行。</w:t>
      </w:r>
    </w:p>
    <w:p>
      <w:pPr>
        <w:spacing w:line="520" w:lineRule="exact"/>
        <w:ind w:firstLine="1380"/>
        <w:jc w:val="left"/>
      </w:pPr>
      <w:r>
        <w:rPr>
          <w:color w:val="000000"/>
          <w:sz w:val="28"/>
        </w:rPr>
        <w:t>七、国有资产信息</w:t>
      </w:r>
    </w:p>
    <w:p>
      <w:pPr>
        <w:spacing w:line="500" w:lineRule="exact"/>
        <w:ind w:left="980" w:firstLine="640"/>
        <w:jc w:val="both"/>
      </w:pPr>
      <w:r>
        <w:rPr>
          <w:color w:val="000000"/>
          <w:sz w:val="28"/>
        </w:rPr>
        <w:t>廊坊市药品检验所上年末固定资产金额为3292.74万元（详见下表）。本年度我单位拟购置固定</w:t>
      </w:r>
      <w:r>
        <w:rPr>
          <w:color w:val="806040"/>
          <w:sz w:val="28"/>
        </w:rPr>
        <w:t>资产总额为120</w:t>
      </w:r>
      <w:r>
        <w:rPr>
          <w:color w:val="000000"/>
          <w:sz w:val="28"/>
        </w:rPr>
        <w:t>.0</w:t>
      </w:r>
      <w:r>
        <w:rPr>
          <w:color w:val="806040"/>
          <w:sz w:val="28"/>
        </w:rPr>
        <w:t>0万元，主要为药品检验检测设备及工作站、业务平台所需计算机设备等，已列入</w:t>
      </w:r>
      <w:r>
        <w:rPr>
          <w:color w:val="000000"/>
          <w:sz w:val="28"/>
        </w:rPr>
        <w:t>政府采购预算，详见政府采购预算表。</w:t>
      </w:r>
    </w:p>
    <w:p>
      <w:pPr>
        <w:sectPr>
          <w:type w:val="continuous"/>
          <w:pgSz w:w="16840" w:h="11900" w:orient="landscape"/>
          <w:pgMar w:top="1440" w:right="400" w:bottom="1440" w:left="400" w:header="0" w:footer="1440" w:gutter="0"/>
          <w:cols w:space="720" w:num="1"/>
          <w:titlePg/>
          <w:docGrid w:type="lines" w:linePitch="312" w:charSpace="0"/>
        </w:sectPr>
      </w:pPr>
    </w:p>
    <w:p>
      <w:pPr>
        <w:spacing w:after="140" w:line="480" w:lineRule="exact"/>
        <w:jc w:val="center"/>
      </w:pPr>
      <w:r>
        <w:rPr>
          <w:color w:val="000000"/>
          <w:sz w:val="30"/>
        </w:rPr>
        <w:t>廊坊市市直部门固定资产占用情况表</w:t>
      </w:r>
    </w:p>
    <w:p>
      <w:pPr>
        <w:spacing w:line="400" w:lineRule="exact"/>
        <w:ind w:firstLine="0"/>
        <w:jc w:val="left"/>
      </w:pPr>
      <w:r>
        <w:rPr>
          <w:color w:val="000000"/>
          <w:sz w:val="26"/>
        </w:rPr>
        <w:t>编制部门：廊坊市药品检验所                        截止时间：2021年12月31日</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5200"/>
        <w:gridCol w:w="3140"/>
        <w:gridCol w:w="5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0" w:hRule="atLeast"/>
        </w:trPr>
        <w:tc>
          <w:tcPr>
            <w:tcW w:w="5200" w:type="dxa"/>
            <w:vAlign w:val="center"/>
          </w:tcPr>
          <w:p>
            <w:pPr>
              <w:spacing w:line="307" w:lineRule="exact"/>
              <w:jc w:val="center"/>
            </w:pPr>
            <w:r>
              <w:rPr>
                <w:color w:val="000000"/>
                <w:sz w:val="29"/>
              </w:rPr>
              <w:t>项目</w:t>
            </w:r>
          </w:p>
        </w:tc>
        <w:tc>
          <w:tcPr>
            <w:tcW w:w="3140" w:type="dxa"/>
            <w:vAlign w:val="center"/>
          </w:tcPr>
          <w:p>
            <w:pPr>
              <w:spacing w:line="278" w:lineRule="exact"/>
              <w:jc w:val="center"/>
            </w:pPr>
            <w:r>
              <w:rPr>
                <w:color w:val="000000"/>
                <w:sz w:val="21"/>
              </w:rPr>
              <w:t>数量</w:t>
            </w:r>
          </w:p>
        </w:tc>
        <w:tc>
          <w:tcPr>
            <w:tcW w:w="5100" w:type="dxa"/>
            <w:vAlign w:val="center"/>
          </w:tcPr>
          <w:p>
            <w:pPr>
              <w:spacing w:line="319" w:lineRule="exact"/>
              <w:jc w:val="center"/>
            </w:pPr>
            <w:r>
              <w:rPr>
                <w:color w:val="000000"/>
                <w:sz w:val="26"/>
              </w:rPr>
              <w:t>价值（金额单位：万元）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0" w:hRule="atLeast"/>
        </w:trPr>
        <w:tc>
          <w:tcPr>
            <w:tcW w:w="5200" w:type="dxa"/>
            <w:vAlign w:val="center"/>
          </w:tcPr>
          <w:p>
            <w:pPr>
              <w:spacing w:line="265" w:lineRule="exact"/>
              <w:jc w:val="center"/>
            </w:pPr>
            <w:r>
              <w:rPr>
                <w:color w:val="000000"/>
                <w:sz w:val="23"/>
              </w:rPr>
              <w:t>资产总额</w:t>
            </w:r>
          </w:p>
        </w:tc>
        <w:tc>
          <w:tcPr>
            <w:tcW w:w="3140" w:type="dxa"/>
            <w:vAlign w:val="center"/>
          </w:tcPr>
          <w:p/>
        </w:tc>
        <w:tc>
          <w:tcPr>
            <w:tcW w:w="5100" w:type="dxa"/>
            <w:vAlign w:val="center"/>
          </w:tcPr>
          <w:p>
            <w:pPr>
              <w:spacing w:line="292" w:lineRule="exact"/>
              <w:jc w:val="center"/>
            </w:pPr>
            <w:r>
              <w:rPr>
                <w:color w:val="000000"/>
                <w:sz w:val="19"/>
              </w:rPr>
              <w:t>3292.74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0" w:hRule="atLeast"/>
        </w:trPr>
        <w:tc>
          <w:tcPr>
            <w:tcW w:w="5200" w:type="dxa"/>
            <w:vAlign w:val="center"/>
          </w:tcPr>
          <w:p>
            <w:pPr>
              <w:spacing w:line="300" w:lineRule="exact"/>
              <w:jc w:val="center"/>
            </w:pPr>
            <w:r>
              <w:rPr>
                <w:color w:val="000000"/>
                <w:sz w:val="25"/>
              </w:rPr>
              <w:t>1、房屋（平方米）</w:t>
            </w:r>
          </w:p>
        </w:tc>
        <w:tc>
          <w:tcPr>
            <w:tcW w:w="3140" w:type="dxa"/>
            <w:vAlign w:val="center"/>
          </w:tcPr>
          <w:p>
            <w:pPr>
              <w:spacing w:line="310" w:lineRule="exact"/>
              <w:jc w:val="center"/>
            </w:pPr>
            <w:r>
              <w:rPr>
                <w:color w:val="000000"/>
                <w:sz w:val="19"/>
              </w:rPr>
              <w:t>2204.13</w:t>
            </w:r>
          </w:p>
        </w:tc>
        <w:tc>
          <w:tcPr>
            <w:tcW w:w="5100" w:type="dxa"/>
            <w:vAlign w:val="center"/>
          </w:tcPr>
          <w:p>
            <w:pPr>
              <w:spacing w:line="310" w:lineRule="exact"/>
              <w:jc w:val="center"/>
            </w:pPr>
            <w:r>
              <w:rPr>
                <w:color w:val="000000"/>
                <w:sz w:val="19"/>
              </w:rPr>
              <w:t>147.81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0" w:hRule="atLeast"/>
        </w:trPr>
        <w:tc>
          <w:tcPr>
            <w:tcW w:w="5200" w:type="dxa"/>
            <w:vAlign w:val="center"/>
          </w:tcPr>
          <w:p>
            <w:pPr>
              <w:spacing w:line="300" w:lineRule="exact"/>
              <w:jc w:val="center"/>
            </w:pPr>
            <w:r>
              <w:rPr>
                <w:color w:val="000000"/>
                <w:sz w:val="25"/>
              </w:rPr>
              <w:t>其中：办公用房（平方米）</w:t>
            </w:r>
          </w:p>
        </w:tc>
        <w:tc>
          <w:tcPr>
            <w:tcW w:w="3140" w:type="dxa"/>
            <w:vAlign w:val="center"/>
          </w:tcPr>
          <w:p>
            <w:pPr>
              <w:spacing w:line="305" w:lineRule="exact"/>
              <w:jc w:val="center"/>
            </w:pPr>
            <w:r>
              <w:rPr>
                <w:color w:val="000000"/>
                <w:sz w:val="19"/>
              </w:rPr>
              <w:t>1589.16</w:t>
            </w:r>
          </w:p>
        </w:tc>
        <w:tc>
          <w:tcPr>
            <w:tcW w:w="5100" w:type="dxa"/>
            <w:vAlign w:val="center"/>
          </w:tcPr>
          <w:p>
            <w:pPr>
              <w:spacing w:line="305" w:lineRule="exact"/>
              <w:jc w:val="center"/>
            </w:pPr>
            <w:r>
              <w:rPr>
                <w:color w:val="000000"/>
                <w:sz w:val="19"/>
              </w:rPr>
              <w:t>147.81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0" w:hRule="atLeast"/>
        </w:trPr>
        <w:tc>
          <w:tcPr>
            <w:tcW w:w="5200" w:type="dxa"/>
            <w:vAlign w:val="center"/>
          </w:tcPr>
          <w:p>
            <w:pPr>
              <w:spacing w:line="305" w:lineRule="exact"/>
              <w:jc w:val="center"/>
            </w:pPr>
            <w:r>
              <w:rPr>
                <w:color w:val="000000"/>
                <w:sz w:val="24"/>
              </w:rPr>
              <w:t>2、车辆（台、辆）</w:t>
            </w:r>
          </w:p>
        </w:tc>
        <w:tc>
          <w:tcPr>
            <w:tcW w:w="3140" w:type="dxa"/>
            <w:vAlign w:val="center"/>
          </w:tcPr>
          <w:p>
            <w:pPr>
              <w:spacing w:line="321" w:lineRule="exact"/>
              <w:jc w:val="center"/>
            </w:pPr>
            <w:r>
              <w:rPr>
                <w:color w:val="000000"/>
                <w:sz w:val="24"/>
              </w:rPr>
              <w:t>3</w:t>
            </w:r>
          </w:p>
        </w:tc>
        <w:tc>
          <w:tcPr>
            <w:tcW w:w="5100" w:type="dxa"/>
            <w:vAlign w:val="center"/>
          </w:tcPr>
          <w:p>
            <w:pPr>
              <w:spacing w:line="292" w:lineRule="exact"/>
              <w:jc w:val="center"/>
            </w:pPr>
            <w:r>
              <w:rPr>
                <w:color w:val="000000"/>
                <w:sz w:val="22"/>
              </w:rPr>
              <w:t>59.05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0" w:hRule="atLeast"/>
        </w:trPr>
        <w:tc>
          <w:tcPr>
            <w:tcW w:w="5200" w:type="dxa"/>
            <w:vAlign w:val="center"/>
          </w:tcPr>
          <w:p>
            <w:pPr>
              <w:spacing w:line="305" w:lineRule="exact"/>
              <w:jc w:val="center"/>
            </w:pPr>
            <w:r>
              <w:rPr>
                <w:color w:val="000000"/>
                <w:sz w:val="21"/>
              </w:rPr>
              <w:t>3、单价在20万元以上的设备</w:t>
            </w:r>
          </w:p>
        </w:tc>
        <w:tc>
          <w:tcPr>
            <w:tcW w:w="3140" w:type="dxa"/>
            <w:vAlign w:val="center"/>
          </w:tcPr>
          <w:p>
            <w:pPr>
              <w:spacing w:line="305" w:lineRule="exact"/>
              <w:jc w:val="center"/>
            </w:pPr>
            <w:r>
              <w:rPr>
                <w:color w:val="000000"/>
                <w:sz w:val="23"/>
              </w:rPr>
              <w:t>39</w:t>
            </w:r>
          </w:p>
        </w:tc>
        <w:tc>
          <w:tcPr>
            <w:tcW w:w="5100" w:type="dxa"/>
            <w:vAlign w:val="center"/>
          </w:tcPr>
          <w:p>
            <w:pPr>
              <w:spacing w:line="310" w:lineRule="exact"/>
              <w:jc w:val="center"/>
            </w:pPr>
            <w:r>
              <w:rPr>
                <w:color w:val="000000"/>
                <w:sz w:val="19"/>
              </w:rPr>
              <w:t>2388.14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0" w:hRule="atLeast"/>
        </w:trPr>
        <w:tc>
          <w:tcPr>
            <w:tcW w:w="5200" w:type="dxa"/>
            <w:vAlign w:val="center"/>
          </w:tcPr>
          <w:p>
            <w:pPr>
              <w:spacing w:line="292" w:lineRule="exact"/>
              <w:jc w:val="center"/>
            </w:pPr>
            <w:r>
              <w:rPr>
                <w:color w:val="000000"/>
                <w:sz w:val="21"/>
              </w:rPr>
              <w:t>4、其他固定资产</w:t>
            </w:r>
          </w:p>
        </w:tc>
        <w:tc>
          <w:tcPr>
            <w:tcW w:w="3140" w:type="dxa"/>
            <w:vAlign w:val="center"/>
          </w:tcPr>
          <w:p/>
        </w:tc>
        <w:tc>
          <w:tcPr>
            <w:tcW w:w="5100" w:type="dxa"/>
            <w:vAlign w:val="center"/>
          </w:tcPr>
          <w:p>
            <w:pPr>
              <w:spacing w:line="314" w:lineRule="exact"/>
              <w:jc w:val="center"/>
            </w:pPr>
            <w:r>
              <w:rPr>
                <w:color w:val="000000"/>
                <w:sz w:val="21"/>
              </w:rPr>
              <w:t>697.74</w:t>
            </w:r>
          </w:p>
        </w:tc>
      </w:tr>
    </w:tbl>
    <w:p>
      <w:pPr>
        <w:spacing w:before="80" w:line="460" w:lineRule="exact"/>
        <w:ind w:firstLine="720"/>
        <w:jc w:val="left"/>
      </w:pPr>
      <w:r>
        <w:rPr>
          <w:color w:val="000000"/>
          <w:sz w:val="30"/>
        </w:rPr>
        <w:t>八、名词解释</w:t>
      </w:r>
    </w:p>
    <w:p>
      <w:pPr>
        <w:spacing w:line="460" w:lineRule="exact"/>
        <w:ind w:firstLine="720"/>
        <w:jc w:val="left"/>
      </w:pPr>
      <w:r>
        <w:rPr>
          <w:color w:val="000000"/>
          <w:sz w:val="30"/>
        </w:rPr>
        <w:t>1、一般公共预算拨款收入：指</w:t>
      </w:r>
      <w:r>
        <w:rPr>
          <w:rFonts w:hint="eastAsia"/>
          <w:color w:val="000000"/>
          <w:sz w:val="30"/>
          <w:lang w:eastAsia="zh-CN"/>
        </w:rPr>
        <w:t>市级</w:t>
      </w:r>
      <w:r>
        <w:rPr>
          <w:color w:val="000000"/>
          <w:sz w:val="30"/>
        </w:rPr>
        <w:t>财政当年拨付的资金。</w:t>
      </w:r>
    </w:p>
    <w:p>
      <w:pPr>
        <w:spacing w:line="460" w:lineRule="exact"/>
        <w:ind w:firstLine="720"/>
        <w:jc w:val="left"/>
      </w:pPr>
      <w:r>
        <w:rPr>
          <w:color w:val="000000"/>
          <w:sz w:val="30"/>
        </w:rPr>
        <w:t>2、事业收入：指事业单位开展专业业务活动及辅助活动所取得的收入。</w:t>
      </w:r>
    </w:p>
    <w:p>
      <w:pPr>
        <w:spacing w:line="460" w:lineRule="exact"/>
        <w:ind w:firstLine="720"/>
        <w:jc w:val="left"/>
      </w:pPr>
      <w:r>
        <w:rPr>
          <w:color w:val="000000"/>
          <w:sz w:val="30"/>
        </w:rPr>
        <w:t>3、其他收入：指除“一般公共预算拨款收入”、“事业收入”等以外的收入。主要是按规定动用的</w:t>
      </w:r>
    </w:p>
    <w:p>
      <w:pPr>
        <w:sectPr>
          <w:type w:val="continuous"/>
          <w:pgSz w:w="16840" w:h="11900" w:orient="landscape"/>
          <w:pgMar w:top="1440" w:right="1380" w:bottom="1440" w:left="1380" w:header="0" w:footer="1440" w:gutter="0"/>
          <w:cols w:space="720" w:num="1"/>
          <w:titlePg/>
          <w:docGrid w:type="lines" w:linePitch="312" w:charSpace="0"/>
        </w:sectPr>
      </w:pPr>
    </w:p>
    <w:p>
      <w:pPr>
        <w:spacing w:line="560" w:lineRule="exact"/>
        <w:ind w:firstLine="0"/>
        <w:jc w:val="left"/>
      </w:pPr>
      <w:r>
        <w:rPr>
          <w:color w:val="000000"/>
          <w:sz w:val="28"/>
        </w:rPr>
        <w:t>租房收入、存款利息收入等。</w:t>
      </w:r>
    </w:p>
    <w:p>
      <w:pPr>
        <w:spacing w:line="560" w:lineRule="exact"/>
        <w:ind w:firstLine="620"/>
        <w:jc w:val="left"/>
      </w:pPr>
      <w:r>
        <w:rPr>
          <w:color w:val="000000"/>
          <w:sz w:val="28"/>
        </w:rPr>
        <w:t>4、基本支出：指为保障机构正常运转、完成日常工作任务而发生的人员支出和公用支出。</w:t>
      </w:r>
    </w:p>
    <w:p>
      <w:pPr>
        <w:spacing w:line="560" w:lineRule="exact"/>
        <w:ind w:firstLine="620"/>
        <w:jc w:val="left"/>
      </w:pPr>
      <w:r>
        <w:rPr>
          <w:color w:val="000000"/>
          <w:sz w:val="28"/>
        </w:rPr>
        <w:t>5、项目支出：指在基本支出之外为完成特定行政任务和事业发展目标所发生的支出</w:t>
      </w:r>
    </w:p>
    <w:p>
      <w:pPr>
        <w:spacing w:line="560" w:lineRule="exact"/>
        <w:ind w:firstLine="620"/>
        <w:jc w:val="left"/>
      </w:pPr>
      <w:r>
        <w:rPr>
          <w:color w:val="000000"/>
          <w:sz w:val="28"/>
        </w:rPr>
        <w:t>6、上缴上级支出：指下级单位上缴上级的支出。</w:t>
      </w:r>
    </w:p>
    <w:p>
      <w:pPr>
        <w:spacing w:line="560" w:lineRule="exact"/>
        <w:ind w:firstLine="620"/>
        <w:jc w:val="both"/>
      </w:pPr>
      <w:r>
        <w:rPr>
          <w:color w:val="000000"/>
          <w:sz w:val="28"/>
        </w:rPr>
        <w:t>7、“三公”经费：纳入</w:t>
      </w:r>
      <w:r>
        <w:rPr>
          <w:rFonts w:hint="eastAsia"/>
          <w:color w:val="000000"/>
          <w:sz w:val="28"/>
          <w:lang w:eastAsia="zh-CN"/>
        </w:rPr>
        <w:t>市</w:t>
      </w:r>
      <w:r>
        <w:rPr>
          <w:color w:val="000000"/>
          <w:sz w:val="28"/>
        </w:rPr>
        <w:t>级财政预算管理的“三公”经费，是指</w:t>
      </w:r>
      <w:r>
        <w:rPr>
          <w:rFonts w:hint="eastAsia"/>
          <w:color w:val="000000"/>
          <w:sz w:val="28"/>
          <w:lang w:eastAsia="zh-CN"/>
        </w:rPr>
        <w:t>市</w:t>
      </w:r>
      <w:r>
        <w:rPr>
          <w:color w:val="000000"/>
          <w:sz w:val="28"/>
        </w:rPr>
        <w:t>级部门用财政拨款安排的因</w:t>
      </w:r>
      <w:r>
        <w:rPr>
          <w:color w:val="806040"/>
          <w:sz w:val="28"/>
        </w:rPr>
        <w:t>公</w:t>
      </w:r>
      <w:r>
        <w:rPr>
          <w:color w:val="000000"/>
          <w:sz w:val="28"/>
        </w:rPr>
        <w:t>出国（境）费、公务用车购置及运维费和公务接待费。其中，因公出国（境）费反映单位公务出国（境）</w:t>
      </w:r>
      <w:r>
        <w:rPr>
          <w:color w:val="806040"/>
          <w:sz w:val="28"/>
        </w:rPr>
        <w:t>的住宿费、旅费、伙食补助费、杂费、培训费等支出；公务用车购置及运维费反映单位公务用车购置</w:t>
      </w:r>
      <w:r>
        <w:rPr>
          <w:color w:val="000000"/>
          <w:sz w:val="28"/>
        </w:rPr>
        <w:t>费及租用费、燃料费、维修费、过路过桥费、保险费、安全奖励费用等支出；公务接待费反映单位按规定开支的各类公务接待（含外宾接待）支出。</w:t>
      </w:r>
    </w:p>
    <w:p>
      <w:pPr>
        <w:spacing w:line="560" w:lineRule="exact"/>
        <w:ind w:firstLine="620"/>
        <w:jc w:val="both"/>
      </w:pPr>
      <w:r>
        <w:rPr>
          <w:color w:val="000000"/>
          <w:sz w:val="28"/>
        </w:rPr>
        <w:t>8、机关运行费：为保障全部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20"/>
        <w:jc w:val="left"/>
      </w:pPr>
      <w:r>
        <w:rPr>
          <w:color w:val="000000"/>
          <w:sz w:val="28"/>
        </w:rPr>
        <w:t>9、上年结转：指以前年度尚未完成、结转到本年仍按原规定用途继续使用的资金。</w:t>
      </w:r>
    </w:p>
    <w:p>
      <w:pPr>
        <w:spacing w:line="560" w:lineRule="exact"/>
        <w:ind w:firstLine="620"/>
        <w:jc w:val="left"/>
      </w:pPr>
      <w:r>
        <w:rPr>
          <w:color w:val="000000"/>
          <w:sz w:val="28"/>
        </w:rPr>
        <w:t>10、事业单位经营支出：指事业单位在专业业务活动及其辅助活动之外开展非独立核算经营活动</w:t>
      </w:r>
    </w:p>
    <w:p>
      <w:pPr>
        <w:sectPr>
          <w:type w:val="continuous"/>
          <w:pgSz w:w="16840" w:h="11900" w:orient="landscape"/>
          <w:pgMar w:top="1440" w:right="1360" w:bottom="1440" w:left="1360" w:header="0" w:footer="1440" w:gutter="0"/>
          <w:cols w:space="720" w:num="1"/>
          <w:titlePg/>
          <w:docGrid w:type="lines" w:linePitch="312" w:charSpace="0"/>
        </w:sectPr>
      </w:pPr>
    </w:p>
    <w:p>
      <w:pPr>
        <w:spacing w:line="500" w:lineRule="exact"/>
        <w:ind w:firstLine="0"/>
        <w:jc w:val="left"/>
      </w:pPr>
      <w:r>
        <w:rPr>
          <w:color w:val="000000"/>
          <w:sz w:val="28"/>
        </w:rPr>
        <w:t>发生的支出。</w:t>
      </w:r>
    </w:p>
    <w:p>
      <w:pPr>
        <w:spacing w:line="480" w:lineRule="exact"/>
        <w:ind w:firstLine="600"/>
        <w:jc w:val="left"/>
      </w:pPr>
      <w:r>
        <w:rPr>
          <w:color w:val="000000"/>
          <w:sz w:val="28"/>
        </w:rPr>
        <w:t>九、其他需要说明的事项</w:t>
      </w:r>
    </w:p>
    <w:p>
      <w:pPr>
        <w:spacing w:line="500" w:lineRule="exact"/>
        <w:ind w:firstLine="600"/>
        <w:jc w:val="left"/>
      </w:pPr>
      <w:r>
        <w:rPr>
          <w:color w:val="000000"/>
          <w:sz w:val="28"/>
        </w:rPr>
        <w:t>我部门无其他需要说明的事项。</w:t>
      </w:r>
    </w:p>
    <w:p>
      <w:pPr>
        <w:sectPr>
          <w:type w:val="continuous"/>
          <w:pgSz w:w="16840" w:h="11900" w:orient="landscape"/>
          <w:pgMar w:top="1440" w:right="1580" w:bottom="1440" w:left="1580" w:header="0" w:footer="1440" w:gutter="0"/>
          <w:cols w:space="720" w:num="1"/>
          <w:titlePg/>
          <w:docGrid w:type="lines" w:linePitch="312" w:charSpace="0"/>
        </w:sectPr>
      </w:pPr>
    </w:p>
    <w:p/>
    <w:sectPr>
      <w:type w:val="continuous"/>
      <w:pgSz w:w="16840" w:h="11900" w:orient="landscape"/>
      <w:pgMar w:top="1440" w:right="1580" w:bottom="1440" w:left="1580" w:header="0" w:footer="144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E1Mjg0NzVjZTIyZmMwN2RhZDNlMGNjY2YyZDAyOWYifQ=="/>
  </w:docVars>
  <w:rsids>
    <w:rsidRoot w:val="00BD0BC8"/>
    <w:rsid w:val="000D6051"/>
    <w:rsid w:val="009F0BE0"/>
    <w:rsid w:val="00BA6D97"/>
    <w:rsid w:val="00BD0BC8"/>
    <w:rsid w:val="05E97C28"/>
    <w:rsid w:val="50CC5146"/>
    <w:rsid w:val="76631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5337</Words>
  <Characters>5872</Characters>
  <TotalTime>1</TotalTime>
  <ScaleCrop>false</ScaleCrop>
  <LinksUpToDate>false</LinksUpToDate>
  <CharactersWithSpaces>6034</CharactersWithSpaces>
  <Application>WPS Office_11.1.0.11830_F1E327BC-269C-435d-A152-05C5408002CA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2022-07-15T03:10:00Z</dcterms:created>
  <dc:creator>openxml-sdk </dc:creator>
  <dc:description>openxml-sdk, CCi Textin Word Converter, JL</dc:description>
  <cp:keywords>CCi</cp:keywords>
  <cp:lastModifiedBy>小猪猪猪</cp:lastModifiedBy>
  <dcterms:modified xsi:type="dcterms:W3CDTF">2022-01-25T03:21:21Z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1CF2BE9FC2A0472A935D568859A40820</vt:lpwstr>
  </property>
</Properties>
</file>