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bookmarkStart w:id="1" w:name="_GoBack"/>
      <w:bookmarkEnd w:id="1"/>
      <w:r>
        <w:rPr>
          <w:rFonts w:ascii="黑体" w:hAnsi="仿宋" w:eastAsia="黑体"/>
          <w:sz w:val="32"/>
          <w:szCs w:val="32"/>
        </w:rPr>
        <w:t xml:space="preserve">附件 </w:t>
      </w:r>
      <w:bookmarkStart w:id="0" w:name="FUJIAN0CONTENT"/>
      <w:bookmarkEnd w:id="0"/>
    </w:p>
    <w:p>
      <w:pPr>
        <w:spacing w:line="570" w:lineRule="exact"/>
        <w:ind w:firstLine="880" w:firstLineChars="200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2020年度廊坊市地方标准制修订项目计划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农业类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511"/>
        <w:gridCol w:w="4034"/>
        <w:gridCol w:w="4089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起草单位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提出单位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桃树病虫害生态调控技术规程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廊坊市森林病虫害防治检疫站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廊坊市自然资源和规划局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大球盖菇鲜品的等级规格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九州永定农业股份有限公司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厚皮甜瓜杂交制种技术规程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廊坊市爱民种业有限公司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廊坊市安次区市场监督管理局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苦水玫瑰全光喷雾嫩枝扦插技术规程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廊坊市农林科学院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廊坊市农林科学院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大球盖菇棚栽生产技术规程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廊坊师范学院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廊坊师范学院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森林乡镇（村） 评价指标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廊坊市林业外资项目管理中心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廊坊市自然资源和规划局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胡萝卜保鲜加工储存技术规程 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廊坊市经济作物站、永清县农业农村局                        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60日龄小柴公鸡养殖技术规程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三河市荣华富贵养殖场、三河市农业农村局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鲤鱼高品质安全质量要求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三河市璞然农民专业合作社、三河市农业农村局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多花海棠嫁接繁育技术规程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廊坊市润绿园艺集团有限公司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软枣猕猴桃组培育苗技术规程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廊坊师范学院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“中黄55”大豆繁种技术规程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文安县昌达种业有限公司、文安县农业农村局、文安县市场监督管理局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芦笋高效施肥及病虫害绿色防控技术规程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文安县衡创农业科技有限公司、河北省农林科学院经济作物研究所、文安县农业农村局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设施蔬菜质量安全追溯技术规程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新苑阳光农业有限公司、新奥集团股份有限公司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廊坊市农业农村局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观赏荷花栽培技术规程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廊坊市农林科学院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廊坊市农林科学院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NY202015</w:t>
            </w:r>
          </w:p>
        </w:tc>
      </w:tr>
    </w:tbl>
    <w:p>
      <w:pPr>
        <w:rPr>
          <w:rFonts w:hint="eastAsia" w:ascii="仿宋_GB2312" w:hAnsi="仿宋_GB2312" w:cs="仿宋_GB231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工业类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43"/>
        <w:gridCol w:w="4028"/>
        <w:gridCol w:w="405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起草单位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提出单位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置物架通用技术条件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霸州市质量监督检验所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霸州市质量监督检验所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塑胶铺面材料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廊坊爱康橡塑制品有限公司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高炉喷吹用洁净煤技术条件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新奥科技发展有限公司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新奥科技发展有限公司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高炉喷吹洁净煤所用原料煤技术条件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新奥科技发展有限公司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新奥科技发展有限公司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危废物存储装置设计规范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中国石油天然气管道工程有限公司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廊坊市广阳区市场监督管理局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力量可调节室外健身器材技术规范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大厂回族自治县夏垫佳美体育用品有限公司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大厂回族自治县市场监督管理局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智能多通道电磁式明渠流量测量系统技术规范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河北菲格瑞思自动化科技有限公司                        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大厂回族自治县市场监督管理局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隧道锚杆台车通用技术规范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廊坊景隆重工机械有限公司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大厂回族自治县市场监督管理局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气体保护焊技术条件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香河强胜电动车制造有限公司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香河县市场监督管理局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GY202009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服务业类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543"/>
        <w:gridCol w:w="3969"/>
        <w:gridCol w:w="4111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起草单位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提出单位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银行营业网点服务规程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文安县惠民村镇银行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文安县市场监督管理局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电梯维保服务技术规范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香河县市场监督管理局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香河县市场监督管理局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餐饮公勺公筷使用规范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廊坊市标准化所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廊坊市市场监督管理局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医养康结合型养老机构老年综合评估规范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三河市燕达金色年华健康养护中心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燕达国际健康城投资管理有限公司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美丽乡村生活垃圾处理规范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固安县金海房地产开发有限公司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美丽乡村 文化广场管理与维护规范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固安县金海房地产开发有限公司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美丽乡村 文体设施建设与管理规范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固安县金海房地产开发有限公司                        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固安县市场监督管理局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FW202007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8919E2"/>
    <w:rsid w:val="000216AB"/>
    <w:rsid w:val="00063341"/>
    <w:rsid w:val="00063BB0"/>
    <w:rsid w:val="000840ED"/>
    <w:rsid w:val="000A7DD0"/>
    <w:rsid w:val="000F5CC2"/>
    <w:rsid w:val="0012002E"/>
    <w:rsid w:val="001246EF"/>
    <w:rsid w:val="001962B6"/>
    <w:rsid w:val="001C653A"/>
    <w:rsid w:val="001F5337"/>
    <w:rsid w:val="001F5F14"/>
    <w:rsid w:val="00214EDC"/>
    <w:rsid w:val="002A7E73"/>
    <w:rsid w:val="002C0A6E"/>
    <w:rsid w:val="00312253"/>
    <w:rsid w:val="0035306A"/>
    <w:rsid w:val="00381466"/>
    <w:rsid w:val="00395EA7"/>
    <w:rsid w:val="003B0C3D"/>
    <w:rsid w:val="003B7AA8"/>
    <w:rsid w:val="003E2571"/>
    <w:rsid w:val="0043517A"/>
    <w:rsid w:val="00437E23"/>
    <w:rsid w:val="004959BB"/>
    <w:rsid w:val="004E2227"/>
    <w:rsid w:val="0056301A"/>
    <w:rsid w:val="005D76C3"/>
    <w:rsid w:val="005D7EB2"/>
    <w:rsid w:val="00631076"/>
    <w:rsid w:val="00634B7A"/>
    <w:rsid w:val="00635FED"/>
    <w:rsid w:val="006978A4"/>
    <w:rsid w:val="006B2FB3"/>
    <w:rsid w:val="007358B3"/>
    <w:rsid w:val="007840DF"/>
    <w:rsid w:val="00786C22"/>
    <w:rsid w:val="007925EA"/>
    <w:rsid w:val="007A40D4"/>
    <w:rsid w:val="007B7F55"/>
    <w:rsid w:val="00831499"/>
    <w:rsid w:val="00856D77"/>
    <w:rsid w:val="008807B9"/>
    <w:rsid w:val="008919E2"/>
    <w:rsid w:val="008D7CA6"/>
    <w:rsid w:val="00900095"/>
    <w:rsid w:val="009477FA"/>
    <w:rsid w:val="00990CF6"/>
    <w:rsid w:val="009E1D79"/>
    <w:rsid w:val="009E5031"/>
    <w:rsid w:val="009F0B2D"/>
    <w:rsid w:val="00A465B7"/>
    <w:rsid w:val="00A65475"/>
    <w:rsid w:val="00A70E2A"/>
    <w:rsid w:val="00AC176F"/>
    <w:rsid w:val="00AD55E8"/>
    <w:rsid w:val="00AF337B"/>
    <w:rsid w:val="00B2115B"/>
    <w:rsid w:val="00B305F5"/>
    <w:rsid w:val="00B62AD6"/>
    <w:rsid w:val="00B957F6"/>
    <w:rsid w:val="00BE1948"/>
    <w:rsid w:val="00BE45C2"/>
    <w:rsid w:val="00C119BD"/>
    <w:rsid w:val="00C3797F"/>
    <w:rsid w:val="00C461F0"/>
    <w:rsid w:val="00CD7691"/>
    <w:rsid w:val="00D230CD"/>
    <w:rsid w:val="00D82E4C"/>
    <w:rsid w:val="00D84C4E"/>
    <w:rsid w:val="00D96D87"/>
    <w:rsid w:val="00DA54A8"/>
    <w:rsid w:val="00DA622C"/>
    <w:rsid w:val="00E4387E"/>
    <w:rsid w:val="00E708F4"/>
    <w:rsid w:val="00E94EF6"/>
    <w:rsid w:val="00EB3B14"/>
    <w:rsid w:val="00EC14CB"/>
    <w:rsid w:val="00EF7366"/>
    <w:rsid w:val="00F04DCD"/>
    <w:rsid w:val="00F06CB0"/>
    <w:rsid w:val="00F66059"/>
    <w:rsid w:val="00F726AE"/>
    <w:rsid w:val="00F74A62"/>
    <w:rsid w:val="00F94F35"/>
    <w:rsid w:val="00F954DC"/>
    <w:rsid w:val="0DA7212F"/>
    <w:rsid w:val="34955DC5"/>
    <w:rsid w:val="666C0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beforeLines="50"/>
      <w:ind w:firstLine="200" w:firstLineChars="200"/>
    </w:pPr>
  </w:style>
  <w:style w:type="paragraph" w:styleId="3">
    <w:name w:val="Body Text"/>
    <w:basedOn w:val="1"/>
    <w:uiPriority w:val="0"/>
    <w:pPr>
      <w:spacing w:line="520" w:lineRule="exact"/>
      <w:jc w:val="center"/>
    </w:pPr>
    <w:rPr>
      <w:rFonts w:eastAsia="方正小标宋简体"/>
      <w:sz w:val="44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uiPriority w:val="0"/>
    <w:rPr>
      <w:rFonts w:cs="Times New Roman"/>
      <w:color w:val="0000FF"/>
      <w:u w:val="single"/>
    </w:rPr>
  </w:style>
  <w:style w:type="paragraph" w:customStyle="1" w:styleId="15">
    <w:name w:val="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7D81F-5A23-49BD-89FB-820AD928D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360</Words>
  <Characters>2053</Characters>
  <Lines>17</Lines>
  <Paragraphs>4</Paragraphs>
  <TotalTime>8</TotalTime>
  <ScaleCrop>false</ScaleCrop>
  <LinksUpToDate>false</LinksUpToDate>
  <CharactersWithSpaces>2409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2019-07-23T09:20:00Z</dcterms:created>
  <dc:creator>微软用户</dc:creator>
  <cp:lastModifiedBy>你是我的明  天</cp:lastModifiedBy>
  <cp:lastPrinted>2019-10-17T01:51:00Z</cp:lastPrinted>
  <dcterms:modified xsi:type="dcterms:W3CDTF">2020-11-05T06:25:42Z</dcterms:modified>
  <dc:title>廊质监函〔2018〕 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